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D1" w:rsidRPr="000A0771" w:rsidRDefault="001559D1" w:rsidP="001559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A07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BEE27" wp14:editId="597C3BE6">
            <wp:extent cx="544830" cy="75628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D1" w:rsidRPr="000A0771" w:rsidRDefault="001559D1" w:rsidP="00155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9D1" w:rsidRPr="000A0771" w:rsidRDefault="001559D1" w:rsidP="001559D1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1559D1" w:rsidRPr="000A0771" w:rsidRDefault="001559D1" w:rsidP="00155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1559D1" w:rsidRPr="000A0771" w:rsidRDefault="009C3A17" w:rsidP="00155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  <w:r w:rsidR="001559D1" w:rsidRPr="000A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1559D1" w:rsidRDefault="001559D1" w:rsidP="00155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7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627" w:rsidRDefault="00674627" w:rsidP="00155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627" w:rsidRPr="00674627" w:rsidRDefault="00674627" w:rsidP="00155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Вахруши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1559D1" w:rsidRPr="000A0771" w:rsidTr="005C08CA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59D1" w:rsidRPr="000A0771" w:rsidRDefault="00193D22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15.12.2022</w:t>
            </w:r>
          </w:p>
        </w:tc>
        <w:tc>
          <w:tcPr>
            <w:tcW w:w="5665" w:type="dxa"/>
            <w:hideMark/>
          </w:tcPr>
          <w:p w:rsidR="001559D1" w:rsidRPr="000A0771" w:rsidRDefault="001559D1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59D1" w:rsidRPr="000A0771" w:rsidRDefault="00193D22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5/22</w:t>
            </w:r>
          </w:p>
        </w:tc>
      </w:tr>
    </w:tbl>
    <w:p w:rsidR="001559D1" w:rsidRPr="008471C6" w:rsidRDefault="001559D1" w:rsidP="00155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74627" w:rsidRDefault="001559D1" w:rsidP="0015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бюджета </w:t>
      </w:r>
      <w:r w:rsidR="009C3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4627" w:rsidRDefault="001559D1" w:rsidP="0015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</w:t>
      </w:r>
    </w:p>
    <w:p w:rsidR="001559D1" w:rsidRPr="000A0771" w:rsidRDefault="001559D1" w:rsidP="0015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</w:t>
      </w:r>
      <w:r w:rsidRPr="000A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</w:t>
      </w:r>
      <w:r w:rsidR="009C3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плановый период</w:t>
      </w:r>
      <w:r w:rsidRPr="000A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0A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 w:rsidRPr="000A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0A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59D1" w:rsidRPr="008471C6" w:rsidRDefault="001559D1" w:rsidP="001559D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59D1" w:rsidRPr="000A0771" w:rsidRDefault="001559D1" w:rsidP="00155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 с п.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22  Устава Вахрушевского городского поселения, утвержденного  Решением Вахрушевской  городской Думы от 07.12.2005 г. № 4/22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Вахрушевская городская  Дума РЕШИЛА:</w:t>
      </w:r>
    </w:p>
    <w:p w:rsidR="001559D1" w:rsidRPr="00811CFC" w:rsidRDefault="001559D1" w:rsidP="001559D1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11CF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 xml:space="preserve">Статья 1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 xml:space="preserve"> </w:t>
      </w:r>
      <w:r w:rsidRPr="00811CF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>Основные характеристики бюджета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 xml:space="preserve"> Вахрушевского городского поселения</w:t>
      </w:r>
    </w:p>
    <w:p w:rsidR="001559D1" w:rsidRPr="00B5633E" w:rsidRDefault="001559D1" w:rsidP="001559D1">
      <w:pPr>
        <w:pStyle w:val="a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Утвердить основные характеристики бюджета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Вахрушевског</w:t>
      </w:r>
      <w:r w:rsidR="00193D22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го</w:t>
      </w: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родского  </w:t>
      </w:r>
    </w:p>
    <w:p w:rsidR="001559D1" w:rsidRPr="00B5633E" w:rsidRDefault="001559D1" w:rsidP="001559D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поселения  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3</w:t>
      </w: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4</w:t>
      </w: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год и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5</w:t>
      </w: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годов согласно приложению №1 к настоящему Решению.</w:t>
      </w:r>
    </w:p>
    <w:p w:rsidR="001559D1" w:rsidRPr="00B5633E" w:rsidRDefault="001559D1" w:rsidP="001559D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</w:pPr>
      <w:r w:rsidRPr="00B5633E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 xml:space="preserve">Статья 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 xml:space="preserve">2 </w:t>
      </w:r>
      <w:r w:rsidRPr="00B5633E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zh-CN"/>
        </w:rPr>
        <w:t xml:space="preserve"> Доходы бюджета Вахрушевского городского поселения</w:t>
      </w:r>
    </w:p>
    <w:p w:rsidR="001559D1" w:rsidRDefault="001559D1" w:rsidP="001559D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1. </w:t>
      </w: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Утвердить в предела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х общего объема доходов бюджета Вахрушевского </w:t>
      </w:r>
    </w:p>
    <w:p w:rsidR="001559D1" w:rsidRPr="00B5633E" w:rsidRDefault="001559D1" w:rsidP="001559D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городского поселения, установленного статьей 1 настоящего Решения объемы поступления налоговых и неналоговых доходов, объем безвозмездных поступлений по подстатьям классификации доходов бюджетов, прогнозируемые:</w:t>
      </w:r>
    </w:p>
    <w:p w:rsidR="001559D1" w:rsidRPr="009C4B18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1)  </w:t>
      </w:r>
      <w:r w:rsidRPr="009C4B18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3</w:t>
      </w:r>
      <w:r w:rsidRPr="009C4B18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2</w:t>
      </w:r>
      <w:r w:rsidRPr="009C4B18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к настоящему Решению;</w:t>
      </w:r>
    </w:p>
    <w:p w:rsidR="001559D1" w:rsidRPr="00B5633E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2) </w:t>
      </w: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4</w:t>
      </w: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год и 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5</w:t>
      </w: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3</w:t>
      </w:r>
      <w:r w:rsidRPr="00B5633E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к настоящему Решению.</w:t>
      </w:r>
    </w:p>
    <w:p w:rsidR="001559D1" w:rsidRPr="00B5633E" w:rsidRDefault="001559D1" w:rsidP="001559D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</w:pPr>
      <w:r w:rsidRPr="0081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 w:rsidRPr="00B56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Расходы бюджета Вахрушевского городского поселения</w:t>
      </w:r>
    </w:p>
    <w:p w:rsidR="001559D1" w:rsidRPr="00ED2770" w:rsidRDefault="001559D1" w:rsidP="001559D1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перечень и коды главных распорядителей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Вахрушевского городского поселения согласно приложению № 4 к настоящему Решению. </w:t>
      </w:r>
    </w:p>
    <w:p w:rsidR="001559D1" w:rsidRPr="00ED2770" w:rsidRDefault="001559D1" w:rsidP="001559D1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пределах общего объема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поселения, установленного статьей 1  настоящего Решения:</w:t>
      </w:r>
    </w:p>
    <w:p w:rsidR="001559D1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ассигнования по разделам и подразделам классификации расходов бюджетов:</w:t>
      </w:r>
    </w:p>
    <w:p w:rsidR="001559D1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 5 к настоящему Решению;</w:t>
      </w:r>
    </w:p>
    <w:p w:rsidR="001559D1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2025 год согласно приложению № 6 к настоящему Решению;</w:t>
      </w:r>
    </w:p>
    <w:p w:rsidR="001559D1" w:rsidRPr="0094688A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 статьям (муниципальным программам Вахрушевского городского поселения и непрограммным направлениям деятельности), группам </w:t>
      </w:r>
      <w:proofErr w:type="gramStart"/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9D1" w:rsidRPr="0094688A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Решению:</w:t>
      </w:r>
    </w:p>
    <w:p w:rsidR="001559D1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8 к настоящему Решению;</w:t>
      </w:r>
    </w:p>
    <w:p w:rsidR="001559D1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ведомственную структуру расходов бюджета Вахрушевского городского поселения:</w:t>
      </w:r>
    </w:p>
    <w:p w:rsidR="001559D1" w:rsidRDefault="001559D1" w:rsidP="001559D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№ 9 к настоящему Решению;</w:t>
      </w:r>
    </w:p>
    <w:p w:rsidR="001559D1" w:rsidRDefault="001559D1" w:rsidP="001559D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2025 год согласно приложению № 10  к настоящему Решению.</w:t>
      </w:r>
    </w:p>
    <w:p w:rsidR="001559D1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размер резервного фонда Администрации Вахрушевского городского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559D1" w:rsidRDefault="001559D1" w:rsidP="001559D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сумме 20,0 тыс. рублей;</w:t>
      </w:r>
    </w:p>
    <w:p w:rsidR="001559D1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в сумме 20,0 тыс. рублей и на 2025 год в сумме 20,0 тыс. рублей.</w:t>
      </w:r>
    </w:p>
    <w:p w:rsidR="001559D1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перечень публичных нормативных обязательств, подлежащих исполнению за счет средств бюджета Вахрушевского городского поселения, с указанием бюджетных ассигнований по ним, а также общий объем бюджетных ассигнований, направленных на их исполнение:</w:t>
      </w:r>
    </w:p>
    <w:p w:rsidR="001559D1" w:rsidRDefault="001559D1" w:rsidP="001559D1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 2023 год согласно приложению № 11 к настоящему Решению;</w:t>
      </w:r>
    </w:p>
    <w:p w:rsidR="001559D1" w:rsidRDefault="001559D1" w:rsidP="001559D1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2024 год и на 2025 год согласно приложению № 12 к настоящему Решению,</w:t>
      </w:r>
    </w:p>
    <w:p w:rsidR="001559D1" w:rsidRPr="00ED2770" w:rsidRDefault="001559D1" w:rsidP="001559D1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пределах общего объема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поселения, установленного статьей 1 настоящего Решения, объем  бюджетных ассигнований дорожного фонда Вахрушевского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9D1" w:rsidRPr="00862C5A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4629,2</w:t>
      </w:r>
      <w:r w:rsidRPr="0086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559D1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Pr="0086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1000,0 тыс. рублей.</w:t>
      </w:r>
    </w:p>
    <w:p w:rsidR="001559D1" w:rsidRPr="00841AB6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бюджетные ассигнования дорожного фонда Вахрушевского городского поселения направляются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9D1" w:rsidRDefault="001559D1" w:rsidP="001559D1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дорожной деятельности в отношении дорог общего пользования местного значения;</w:t>
      </w:r>
    </w:p>
    <w:p w:rsidR="001559D1" w:rsidRDefault="001559D1" w:rsidP="001559D1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расходов по иным направлениям, установленным в порядке формирования и использования бюджетных ассигнований дорожного фонда Вахрушевского городского поселения, утверждаемым Вахрушевской городской Думой.</w:t>
      </w:r>
    </w:p>
    <w:p w:rsidR="001559D1" w:rsidRPr="005534A2" w:rsidRDefault="001559D1" w:rsidP="001559D1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пределах общего объема расходов бюджета Вахрушевского городского поселения, установленного статьей 1  настоящего Решения, общий объем условно утверждаемых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3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5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86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473,3 тыс. рублей и на 2025 год в сумме 985,2 </w:t>
      </w:r>
      <w:r w:rsidRPr="005534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559D1" w:rsidRPr="00F432C4" w:rsidRDefault="001559D1" w:rsidP="001559D1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влекущие дополнительные расходы за счет средств бюджета поселения на 2022 год и плановый период 2023 и 2024 годы, реализовывать и применять только при наличии соответствующих источников дополнительных поступлений в бюджет поселения с внесением изменений в настоящее решение.</w:t>
      </w:r>
    </w:p>
    <w:p w:rsidR="001559D1" w:rsidRPr="00F432C4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противоречия решению Вахрушевской городской Думы «Об утверждении бюджета Вахрушевского городского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положений правовых актов, устанавливающих расходные обязательства, реализация которых обеспечивается за счет средств бюджета поселения, применять решение 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Вахрушевской городской Думы «Об утверждении бюджета Вахрушевского городского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</w:t>
      </w:r>
      <w:proofErr w:type="gramEnd"/>
    </w:p>
    <w:p w:rsidR="001559D1" w:rsidRPr="00F432C4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реализация правового акта  не в полной мере обеспечена источниками финансирования в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такой правовой акт реализуется и применяется в пределах средств, предусмотренных в настоящем решении.</w:t>
      </w:r>
    </w:p>
    <w:p w:rsidR="001559D1" w:rsidRPr="00F432C4" w:rsidRDefault="001559D1" w:rsidP="001559D1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обращение взыскания на средства бюджета поселения по денежным обязательствам получателей бюджетных средств осуществляется в соответствии со статьями 242.2 и 242.5 и 242.6  Бюджетного кодекса Российской Федерации.</w:t>
      </w:r>
    </w:p>
    <w:p w:rsidR="001559D1" w:rsidRPr="005534A2" w:rsidRDefault="001559D1" w:rsidP="001559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Вахруше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5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городского поселения</w:t>
      </w:r>
    </w:p>
    <w:p w:rsidR="001559D1" w:rsidRPr="00307796" w:rsidRDefault="001559D1" w:rsidP="001559D1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и коды </w:t>
      </w:r>
      <w:proofErr w:type="gramStart"/>
      <w:r w:rsidRPr="0030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 источников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proofErr w:type="gramEnd"/>
      <w:r w:rsidRPr="0030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Вахрушевского  городского поселения согласно приложению 13 к настоящему Решению.</w:t>
      </w:r>
    </w:p>
    <w:p w:rsidR="001559D1" w:rsidRPr="00307796" w:rsidRDefault="001559D1" w:rsidP="001559D1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поселения:</w:t>
      </w:r>
    </w:p>
    <w:p w:rsidR="001559D1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согласно приложению № 14 к настоящему Решению;</w:t>
      </w:r>
    </w:p>
    <w:p w:rsidR="001559D1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 и на  2025 год согласно приложению № 15 к настоящему Решению.</w:t>
      </w:r>
      <w:r w:rsidRPr="00D4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9D1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 Муниципальный внутренний долг Вахрушевского городского поселения</w:t>
      </w:r>
    </w:p>
    <w:p w:rsidR="001559D1" w:rsidRDefault="001559D1" w:rsidP="001559D1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верхний предел муниципального долга:</w:t>
      </w:r>
    </w:p>
    <w:p w:rsidR="001559D1" w:rsidRDefault="001559D1" w:rsidP="001559D1">
      <w:pPr>
        <w:pStyle w:val="aa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2024 года в сумме равной 500,0 тыс. рублей, в том числе верхний предел долга по муниципальным гарантиям равным нулю;</w:t>
      </w:r>
    </w:p>
    <w:p w:rsidR="001559D1" w:rsidRDefault="001559D1" w:rsidP="001559D1">
      <w:pPr>
        <w:pStyle w:val="aa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2025 года верхний предел муниципального долга в сумме равной нулю рублей, в том числе верхний предел долга по муниципальным гарантиям равным нулю;</w:t>
      </w:r>
    </w:p>
    <w:p w:rsidR="001559D1" w:rsidRDefault="001559D1" w:rsidP="001559D1">
      <w:pPr>
        <w:pStyle w:val="aa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 января 2026 года верхний предел муниципального долга в сумме равной нулю рублей, в том числе верхний предел долга по муниципальным гарантиям равным нулю.</w:t>
      </w:r>
    </w:p>
    <w:p w:rsidR="001559D1" w:rsidRPr="00B86D11" w:rsidRDefault="001559D1" w:rsidP="00193D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Утвердить в пределах общего объема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Вахрушевского городского поселения</w:t>
      </w: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статей 1 настоящего Решения, объем бюджетных ассигнований на обслуживание муниципального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9D1" w:rsidRPr="00B86D11" w:rsidRDefault="001559D1" w:rsidP="00193D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на 2023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559D1" w:rsidRPr="00B86D11" w:rsidRDefault="001559D1" w:rsidP="00193D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 2024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2025 год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559D1" w:rsidRPr="00B86D11" w:rsidRDefault="001559D1" w:rsidP="00193D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Программу муниципальных внутренних заимствований:</w:t>
      </w:r>
    </w:p>
    <w:p w:rsidR="001559D1" w:rsidRPr="00B86D11" w:rsidRDefault="001559D1" w:rsidP="00193D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2023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1559D1" w:rsidRPr="00B86D11" w:rsidRDefault="001559D1" w:rsidP="00193D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2024 и 2025 годы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1559D1" w:rsidRPr="00B86D11" w:rsidRDefault="001559D1" w:rsidP="00193D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муниципальные гарантии Слободского района в 2023- 2025 годах не предоставляются.</w:t>
      </w:r>
    </w:p>
    <w:p w:rsidR="001559D1" w:rsidRPr="00CB5922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 </w:t>
      </w:r>
      <w:r w:rsidRPr="00CB5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исполнения бюджета Вахрушевского городского поселения</w:t>
      </w:r>
    </w:p>
    <w:p w:rsidR="001559D1" w:rsidRPr="00CB5922" w:rsidRDefault="001559D1" w:rsidP="001559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2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1.Установить, что:</w:t>
      </w:r>
    </w:p>
    <w:p w:rsidR="001559D1" w:rsidRPr="00CB5922" w:rsidRDefault="001559D1" w:rsidP="001559D1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из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строительство, реконструкцию, </w:t>
      </w:r>
      <w:r w:rsidRPr="00862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объекта капитального строительства (за исключением средств на реализацию проектов, реализуемых в рамках ППМИ Кировской области),</w:t>
      </w:r>
      <w:r w:rsidRPr="00862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5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 свыше 600 тысяч рублей выделяются при наличии положительного результата проверки достоверности определения сметной стоимости строительства, реконструкции, капитального ремонта объекта капитального строительства, проведенной КОГАУ «Управление государственной экспертизы и ценообразования в строительстве»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559D1" w:rsidRPr="00862C5A" w:rsidRDefault="001559D1" w:rsidP="001559D1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22">
        <w:rPr>
          <w:rFonts w:ascii="Times New Roman" w:hAnsi="Times New Roman" w:cs="Times New Roman"/>
          <w:bCs/>
          <w:sz w:val="28"/>
          <w:szCs w:val="28"/>
        </w:rPr>
        <w:t xml:space="preserve"> получатели средств бюджета поселения - муниципальные заказчики при осуществлении закупок для обеспечения муниципальных нужд поселения не вправе предусматривать авансирование </w:t>
      </w:r>
      <w:r w:rsidRPr="00862C5A">
        <w:rPr>
          <w:rFonts w:ascii="Times New Roman" w:hAnsi="Times New Roman" w:cs="Times New Roman"/>
          <w:bCs/>
          <w:sz w:val="28"/>
          <w:szCs w:val="28"/>
        </w:rPr>
        <w:t xml:space="preserve">за исключением муниципальных контрактов, </w:t>
      </w:r>
      <w:r w:rsidRPr="00862C5A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заключаемых на сумму 100 000,0 тыс. рублей и более, предметом которых является ремонт (за исключением ремонта, капитального ремонта автомобильных дорог местного значения), капитальный ремонт, реконструкция и строительство</w:t>
      </w:r>
      <w:r w:rsidRPr="00862C5A">
        <w:rPr>
          <w:rFonts w:ascii="Times New Roman" w:hAnsi="Times New Roman" w:cs="Times New Roman"/>
          <w:bCs/>
          <w:sz w:val="28"/>
          <w:szCs w:val="28"/>
        </w:rPr>
        <w:t>;</w:t>
      </w:r>
    </w:p>
    <w:p w:rsidR="001559D1" w:rsidRPr="00CB5922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получатели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1559D1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100 % суммы договора (муниципального контракта)- по договорам (муниципальным контрактам): за услуги связи, услуги интернета, обучение на курсах повышения квалификации, обязательное страхование гражданской ответственности владельцев транспортных средств, приобретение горюче-смазочных материалов, запасных частей и шин к автотранспортному средству, отлов  и обездвиживание,  транспортировка опасных безнадзорных животных до пункта временной передержки, уплата членских взносов, технологическое присоединение, раздел земельных участков, подарочные сертификаты, изготовление</w:t>
      </w:r>
      <w:proofErr w:type="gramEnd"/>
      <w:r w:rsidRPr="00CB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5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табличек адресного хозяйства, знаки почтовой оплаты – конверты и марки, техническая инвентаризация, акты обследования муниципального имущества, канцелярские принадлежности, бумага, короба архивные, хозяйственные товары, бланочная продукция, разработка и проверка проектно-сметной документации, услуги по утилизации ртуть-содержащих отходов, а  также по договорам, подлежащим оплате за счет средств, полученных от оказания платных услуг и иной приносящей доход деятельности.</w:t>
      </w:r>
      <w:proofErr w:type="gramEnd"/>
    </w:p>
    <w:p w:rsidR="001559D1" w:rsidRPr="00CB5922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</w:t>
      </w:r>
      <w:r w:rsidRP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242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Бюджетного кодекса Российской Федерации финансовое управление Слободского района осуществляет казначейское сопровождение средств, получаемых участниками казначейского сопровождения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</w:t>
      </w:r>
      <w:proofErr w:type="gramEnd"/>
      <w:r w:rsidRPr="004B0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исполнения которых являются предоставляемые из бюджета Вахрушевского городского поселения средства (за исключением средств, указанных в части 3 статьи 5 Федерального закона «О федеральном бюджете на 2022 год и на плановый период 2023 и 2024 годов), заключаемые на сумму 100 000,0 тыс. рублей и более, предметом которых является ремонт (за исключением ремонта автомобильных дорог местного значения), капитальный ремонт, реконструкция и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9D1" w:rsidRDefault="001559D1" w:rsidP="00155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Администрации Вахрушевского городского  поселения не вправе осуществлять санкционирование оплаты денежных обязательств (расходов) по муниципальным контрактам (договорам), заключенным с нарушением положений, установленных частью 1 настоящей статьи, получателями средств бюджета поселения.</w:t>
      </w:r>
    </w:p>
    <w:p w:rsidR="001559D1" w:rsidRPr="002C2C90" w:rsidRDefault="001559D1" w:rsidP="001559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  <w:proofErr w:type="gramStart"/>
      <w:r w:rsidRPr="002C2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2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2C2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межбюджетные трансфе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</w:t>
      </w:r>
      <w:r w:rsidRPr="002C2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муниципальному району</w:t>
      </w:r>
    </w:p>
    <w:p w:rsidR="001559D1" w:rsidRPr="000A077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 пределах общего объема расходов бюджета Вахрушевского городского поселения, установленного статьей 1 настоящего Решения иные межбюджетные трансферты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бюджета Вахрушевского городского поселения на выполнение части полномочий переданных в установленном порядке по решению вопросов местного значения в виде субвенций в целях финансового обеспечения расходных обязательств муниципального образования поселения в следующих размерах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559D1" w:rsidRPr="000A077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559D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proofErr w:type="gramStart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на передачу полномо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чий </w:t>
      </w:r>
      <w:r w:rsidRPr="00B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части полномочий поселения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</w:t>
      </w:r>
      <w:proofErr w:type="gramEnd"/>
      <w:r w:rsidRPr="00B2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 и выдача рекомендаций об устранении выявленных в ходе таких осмотров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7,2 тыс. руб.</w:t>
      </w:r>
      <w:r w:rsidRPr="00B2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9D1" w:rsidRPr="000A077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Иные межбюджетные трансферты на передачу полномочий по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  на осуществление части полномочий поселения в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,газо-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водоснабжения населения, водоотведение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снабжения населения топливом – 41,8 тыс. руб.</w:t>
      </w:r>
    </w:p>
    <w:p w:rsidR="001559D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Иные межбюджетные трансферты на передачу полномочий </w:t>
      </w:r>
      <w:r w:rsidRPr="00B2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части полномочий поселения по участию в предупреждении и </w:t>
      </w:r>
      <w:r w:rsidRPr="00B20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ликвидации последствий чрезвычайны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ситуаций в границах поселения – 40,0 тыс. руб.</w:t>
      </w:r>
    </w:p>
    <w:p w:rsidR="001559D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межбюджетные трансферты на передачу полномочий в сфере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библиотечного обслуживания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3601,8 тыс. руб.</w:t>
      </w:r>
    </w:p>
    <w:p w:rsidR="001559D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F7A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F7AC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межбюджетные трансферты на осуществление части  полномочий 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85,6 тыс.</w:t>
      </w:r>
      <w:r w:rsidR="0019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559D1" w:rsidRPr="000A077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559D1" w:rsidRPr="000A077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Иные межбюджетные трансферты на передачу полномочий в сфере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библиотечного обслуживания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3609,7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559D1" w:rsidRPr="000A077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559D1" w:rsidRPr="000A077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Иные межбюджетные трансферты на передачу полномочий в сфере организации библиотечного обслужи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населения – 3617,1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559D1" w:rsidRPr="000A077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межбюджетных трансфертов бюджету муниципального района из бюджета поселения осуществляется главным распорядителем средств бюджета поселения, определенными ведомственной структурой расходов бюджета поселения в соответствии с соглашениями по передаче полномочий муниципальным образованием Вахрушевское городское поселение Слободского района Кировской области администрации Слободского муниципального района Кировской области:</w:t>
      </w:r>
      <w:proofErr w:type="gramEnd"/>
    </w:p>
    <w:p w:rsidR="001559D1" w:rsidRPr="000A077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proofErr w:type="gramStart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1559D1" w:rsidRDefault="001559D1" w:rsidP="00155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1559D1" w:rsidRDefault="001559D1" w:rsidP="00155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введении отдельных ограничений</w:t>
      </w:r>
    </w:p>
    <w:p w:rsidR="001559D1" w:rsidRPr="009C4B18" w:rsidRDefault="001559D1" w:rsidP="001559D1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не вправе принимать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C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решения,  приводящие к увеличению  численности работников бюджетной сферы и органов местного самоуправления, за исключением случаев, когда федеральными, региональными, районными правовыми актами муниципальному образованию   передаются отдельные государственные полномочия.</w:t>
      </w:r>
    </w:p>
    <w:p w:rsidR="001559D1" w:rsidRPr="009C4B18" w:rsidRDefault="001559D1" w:rsidP="001559D1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мораторий  на  установление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C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плановом  периоде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9C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C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налоговых льгот  и  понижающих  коэффициентов  </w:t>
      </w:r>
      <w:r w:rsidRPr="009C4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 налог на  имущество  физических лиц и земельный  налог,  зачисляемых  в  бюджет  Вахрушевского городского  поселения Слобод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области.</w:t>
      </w:r>
    </w:p>
    <w:p w:rsidR="001559D1" w:rsidRDefault="001559D1" w:rsidP="001559D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9 </w:t>
      </w:r>
    </w:p>
    <w:p w:rsidR="001559D1" w:rsidRPr="000A0771" w:rsidRDefault="001559D1" w:rsidP="001559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1 января 2023 года и подлежит опубликованию в официальном печатном издании Вахрушевского городского поселения </w:t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«Информационный бюллетень».</w:t>
      </w:r>
    </w:p>
    <w:p w:rsidR="001559D1" w:rsidRPr="000A0771" w:rsidRDefault="001559D1" w:rsidP="00155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D1" w:rsidRPr="000A0771" w:rsidRDefault="001559D1" w:rsidP="00155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D1" w:rsidRPr="000A0771" w:rsidRDefault="001559D1" w:rsidP="00155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D1" w:rsidRPr="000A0771" w:rsidRDefault="001559D1" w:rsidP="00155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D1" w:rsidRPr="000A0771" w:rsidRDefault="001559D1" w:rsidP="00155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Вахрушевского</w:t>
      </w:r>
    </w:p>
    <w:p w:rsidR="001559D1" w:rsidRDefault="001559D1" w:rsidP="00155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</w:p>
    <w:p w:rsidR="001559D1" w:rsidRDefault="001559D1" w:rsidP="00155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D1" w:rsidRDefault="001559D1" w:rsidP="00155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1559D1" w:rsidRPr="000A0771" w:rsidRDefault="001559D1" w:rsidP="001559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</w:t>
      </w:r>
      <w:r w:rsidR="00F5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Луппов</w:t>
      </w:r>
    </w:p>
    <w:p w:rsidR="001559D1" w:rsidRPr="000A0771" w:rsidRDefault="001559D1" w:rsidP="001559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7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3092"/>
        <w:gridCol w:w="1862"/>
        <w:gridCol w:w="1766"/>
        <w:gridCol w:w="1752"/>
      </w:tblGrid>
      <w:tr w:rsidR="001559D1" w:rsidTr="005C08CA">
        <w:trPr>
          <w:trHeight w:val="1482"/>
        </w:trPr>
        <w:tc>
          <w:tcPr>
            <w:tcW w:w="9230" w:type="dxa"/>
            <w:gridSpan w:val="5"/>
            <w:tcBorders>
              <w:top w:val="nil"/>
              <w:left w:val="nil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Приложение 1</w:t>
            </w:r>
          </w:p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</w:t>
            </w:r>
          </w:p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Вахрушевской городской Думы</w:t>
            </w:r>
          </w:p>
          <w:p w:rsidR="001559D1" w:rsidRDefault="001559D1" w:rsidP="005C0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193D22">
              <w:rPr>
                <w:rFonts w:ascii="Times New Roman" w:hAnsi="Times New Roman" w:cs="Times New Roman"/>
                <w:color w:val="000000"/>
              </w:rPr>
              <w:t xml:space="preserve">15.12.2022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193D22">
              <w:rPr>
                <w:rFonts w:ascii="Times New Roman" w:hAnsi="Times New Roman" w:cs="Times New Roman"/>
                <w:color w:val="000000"/>
              </w:rPr>
              <w:t xml:space="preserve"> 5/22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559D1" w:rsidTr="001559D1">
        <w:trPr>
          <w:trHeight w:val="1166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                                                           на 2023 год и на плановый период 2024 и 2025 годов</w:t>
            </w:r>
          </w:p>
        </w:tc>
      </w:tr>
      <w:tr w:rsidR="001559D1"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9D1">
        <w:trPr>
          <w:trHeight w:val="112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1559D1"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39 092,5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19 991,5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20 602,9</w:t>
            </w:r>
          </w:p>
        </w:tc>
      </w:tr>
      <w:tr w:rsidR="001559D1">
        <w:trPr>
          <w:trHeight w:val="122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40 592,5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19 491,5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20 602,9</w:t>
            </w:r>
          </w:p>
        </w:tc>
      </w:tr>
      <w:tr w:rsidR="001559D1"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-1 500,0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9D1" w:rsidRDefault="001559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559D1" w:rsidRDefault="001559D1"/>
    <w:p w:rsidR="001559D1" w:rsidRDefault="001559D1">
      <w:pPr>
        <w:spacing w:after="0" w:line="240" w:lineRule="auto"/>
      </w:pPr>
      <w:r>
        <w:br w:type="page"/>
      </w:r>
    </w:p>
    <w:tbl>
      <w:tblPr>
        <w:tblW w:w="8605" w:type="dxa"/>
        <w:tblInd w:w="93" w:type="dxa"/>
        <w:tblLook w:val="04A0" w:firstRow="1" w:lastRow="0" w:firstColumn="1" w:lastColumn="0" w:noHBand="0" w:noVBand="1"/>
      </w:tblPr>
      <w:tblGrid>
        <w:gridCol w:w="2620"/>
        <w:gridCol w:w="4483"/>
        <w:gridCol w:w="1502"/>
      </w:tblGrid>
      <w:tr w:rsidR="005C08CA" w:rsidRPr="001559D1" w:rsidTr="005C08CA">
        <w:trPr>
          <w:trHeight w:val="1685"/>
        </w:trPr>
        <w:tc>
          <w:tcPr>
            <w:tcW w:w="8605" w:type="dxa"/>
            <w:gridSpan w:val="3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5C08CA" w:rsidRPr="001559D1" w:rsidRDefault="005C08CA" w:rsidP="0015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C08CA" w:rsidRPr="001559D1" w:rsidRDefault="005C08CA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Приложение № 2</w:t>
            </w:r>
          </w:p>
          <w:p w:rsidR="005C08CA" w:rsidRPr="001559D1" w:rsidRDefault="005C08CA" w:rsidP="0015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C08CA" w:rsidRPr="001559D1" w:rsidRDefault="005C08CA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к решению Вахрушевской городской  Думы    </w:t>
            </w:r>
          </w:p>
          <w:p w:rsidR="005C08CA" w:rsidRPr="001559D1" w:rsidRDefault="005C08CA" w:rsidP="0015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C08CA" w:rsidRPr="001559D1" w:rsidRDefault="005C08CA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от  </w:t>
            </w:r>
            <w:r w:rsidR="0019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15.12.2022</w:t>
            </w: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 w:rsidR="0019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5/22</w:t>
            </w: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C08CA" w:rsidRPr="001559D1" w:rsidRDefault="005C08CA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9D1" w:rsidRPr="001559D1" w:rsidTr="001559D1">
        <w:trPr>
          <w:trHeight w:val="1260"/>
        </w:trPr>
        <w:tc>
          <w:tcPr>
            <w:tcW w:w="8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59D1" w:rsidRPr="001559D1" w:rsidRDefault="001559D1" w:rsidP="0015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безвозмездным поступлениям по подстатьям бюджетной классификации доходов бюджетов  на 2023 год </w:t>
            </w:r>
          </w:p>
        </w:tc>
      </w:tr>
      <w:tr w:rsidR="001559D1" w:rsidRPr="001559D1" w:rsidTr="001559D1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 на 2023 год</w:t>
            </w:r>
          </w:p>
        </w:tc>
      </w:tr>
      <w:tr w:rsidR="001559D1" w:rsidRPr="001559D1" w:rsidTr="001559D1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19044,00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10546,60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10546,60</w:t>
            </w:r>
          </w:p>
        </w:tc>
      </w:tr>
      <w:tr w:rsidR="001559D1" w:rsidRPr="001559D1" w:rsidTr="005C08CA">
        <w:trPr>
          <w:trHeight w:val="1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10460,40</w:t>
            </w:r>
          </w:p>
        </w:tc>
      </w:tr>
      <w:tr w:rsidR="001559D1" w:rsidRPr="001559D1" w:rsidTr="005C08CA">
        <w:trPr>
          <w:trHeight w:val="2246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182 1 01 02020 01 0000 110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F536E8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1559D1" w:rsidRPr="001559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51,80</w:t>
            </w:r>
          </w:p>
        </w:tc>
      </w:tr>
      <w:tr w:rsidR="001559D1" w:rsidRPr="001559D1" w:rsidTr="001559D1">
        <w:trPr>
          <w:trHeight w:val="127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34,40</w:t>
            </w:r>
          </w:p>
        </w:tc>
      </w:tr>
      <w:tr w:rsidR="001559D1" w:rsidRPr="001559D1" w:rsidTr="005C08CA">
        <w:trPr>
          <w:trHeight w:val="197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59D1" w:rsidRPr="001559D1" w:rsidTr="001559D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743,90</w:t>
            </w:r>
          </w:p>
        </w:tc>
      </w:tr>
      <w:tr w:rsidR="001559D1" w:rsidRPr="001559D1" w:rsidTr="005C08CA">
        <w:trPr>
          <w:trHeight w:val="24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352,40</w:t>
            </w:r>
          </w:p>
        </w:tc>
      </w:tr>
      <w:tr w:rsidR="001559D1" w:rsidRPr="001559D1" w:rsidTr="005C08CA">
        <w:trPr>
          <w:trHeight w:val="27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100 1 03 02241 01 0000 110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</w:tr>
      <w:tr w:rsidR="001559D1" w:rsidRPr="001559D1" w:rsidTr="005C08CA">
        <w:trPr>
          <w:trHeight w:val="24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435,60</w:t>
            </w:r>
          </w:p>
        </w:tc>
      </w:tr>
      <w:tr w:rsidR="001559D1" w:rsidRPr="001559D1" w:rsidTr="001559D1">
        <w:trPr>
          <w:trHeight w:val="23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-46,50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1559D1" w:rsidRPr="001559D1" w:rsidTr="001559D1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182 1 06 01030 13 0000 110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653,00</w:t>
            </w:r>
          </w:p>
        </w:tc>
      </w:tr>
      <w:tr w:rsidR="001559D1" w:rsidRPr="001559D1" w:rsidTr="001559D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182 1 06 06033 13 0000 110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597,00</w:t>
            </w:r>
          </w:p>
        </w:tc>
      </w:tr>
      <w:tr w:rsidR="001559D1" w:rsidRPr="001559D1" w:rsidTr="001559D1">
        <w:trPr>
          <w:trHeight w:val="7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182 1 06 06043 13 0000 110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1559D1" w:rsidRPr="001559D1" w:rsidTr="001559D1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1559D1" w:rsidRPr="001559D1" w:rsidTr="001559D1">
        <w:trPr>
          <w:trHeight w:val="170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994 1 08 04020 01 0000 110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1559D1" w:rsidRPr="001559D1" w:rsidTr="001559D1">
        <w:trPr>
          <w:trHeight w:val="97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3252,00</w:t>
            </w:r>
          </w:p>
        </w:tc>
      </w:tr>
      <w:tr w:rsidR="001559D1" w:rsidRPr="001559D1" w:rsidTr="001559D1">
        <w:trPr>
          <w:trHeight w:val="174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1252,00</w:t>
            </w:r>
          </w:p>
        </w:tc>
      </w:tr>
      <w:tr w:rsidR="001559D1" w:rsidRPr="001559D1" w:rsidTr="001559D1">
        <w:trPr>
          <w:trHeight w:val="147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1559D1" w:rsidRPr="001559D1" w:rsidTr="001559D1">
        <w:trPr>
          <w:trHeight w:val="16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936 1 11 05013 13 0000 120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1559D1" w:rsidRPr="001559D1" w:rsidTr="001559D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000 1 11 05070 00 0000 120 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</w:tr>
      <w:tr w:rsidR="001559D1" w:rsidRPr="001559D1" w:rsidTr="001559D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994 1 11 05075 13 0000 120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</w:tr>
      <w:tr w:rsidR="001559D1" w:rsidRPr="001559D1" w:rsidTr="001559D1">
        <w:trPr>
          <w:trHeight w:val="16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1559D1" w:rsidRPr="001559D1" w:rsidTr="001559D1">
        <w:trPr>
          <w:trHeight w:val="17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1559D1" w:rsidRPr="001559D1" w:rsidTr="001559D1">
        <w:trPr>
          <w:trHeight w:val="169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994 1 11 09045 13 0000 120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1559D1" w:rsidRPr="001559D1" w:rsidTr="001559D1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000 1 13 00000 00 0000 000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59D1" w:rsidRPr="001559D1" w:rsidTr="001559D1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59D1" w:rsidRPr="001559D1" w:rsidTr="001559D1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59D1" w:rsidRPr="001559D1" w:rsidTr="001559D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994 1 13 02065 13 0000 130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59D1" w:rsidRPr="001559D1" w:rsidTr="001559D1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59D1" w:rsidRPr="001559D1" w:rsidTr="001559D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59D1" w:rsidRPr="001559D1" w:rsidTr="001559D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49"/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000 1 14 06010 00 0000 430</w:t>
            </w:r>
            <w:bookmarkEnd w:id="1"/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B49"/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  <w:bookmarkEnd w:id="2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59D1" w:rsidRPr="001559D1" w:rsidTr="001559D1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936 1 14 06013 13 0000 430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59D1" w:rsidRPr="001559D1" w:rsidTr="001559D1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59D1" w:rsidRPr="001559D1" w:rsidTr="001559D1">
        <w:trPr>
          <w:trHeight w:val="21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994 1 16 07000 00 0000 140 </w:t>
            </w: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59D1" w:rsidRPr="001559D1" w:rsidTr="001559D1">
        <w:trPr>
          <w:trHeight w:val="163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994 1 16 07090 00 0000 140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59D1" w:rsidRPr="001559D1" w:rsidTr="001559D1">
        <w:trPr>
          <w:trHeight w:val="147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994 1 16 07090 13 0000 140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20048,50</w:t>
            </w:r>
          </w:p>
        </w:tc>
      </w:tr>
      <w:tr w:rsidR="001559D1" w:rsidRPr="001559D1" w:rsidTr="001559D1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17509,10</w:t>
            </w:r>
          </w:p>
        </w:tc>
      </w:tr>
      <w:tr w:rsidR="001559D1" w:rsidRPr="001559D1" w:rsidTr="001559D1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539,40</w:t>
            </w:r>
          </w:p>
        </w:tc>
      </w:tr>
      <w:tr w:rsidR="001559D1" w:rsidRPr="001559D1" w:rsidTr="001559D1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994 2 02 16001 13 0000 150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539,40</w:t>
            </w:r>
          </w:p>
        </w:tc>
      </w:tr>
      <w:tr w:rsidR="001559D1" w:rsidRPr="001559D1" w:rsidTr="001559D1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000 2 02 20000 00 0000 150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16856,80</w:t>
            </w:r>
          </w:p>
        </w:tc>
      </w:tr>
      <w:tr w:rsidR="001559D1" w:rsidRPr="001559D1" w:rsidTr="005C08CA">
        <w:trPr>
          <w:trHeight w:val="248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000 2 02 20299 00 0000 150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559D1" w:rsidRPr="001559D1" w:rsidTr="001559D1">
        <w:trPr>
          <w:trHeight w:val="24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994 2 02 20299 13 0000 150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559D1" w:rsidRPr="001559D1" w:rsidTr="001559D1">
        <w:trPr>
          <w:trHeight w:val="20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000 2 02 20300 00 0000 150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16370,00</w:t>
            </w:r>
          </w:p>
        </w:tc>
      </w:tr>
      <w:tr w:rsidR="001559D1" w:rsidRPr="001559D1" w:rsidTr="005C08CA">
        <w:trPr>
          <w:trHeight w:val="19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000 2 02 20302 00 0000 150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16370,00</w:t>
            </w:r>
          </w:p>
        </w:tc>
      </w:tr>
      <w:tr w:rsidR="001559D1" w:rsidRPr="001559D1" w:rsidTr="005C08CA">
        <w:trPr>
          <w:trHeight w:val="183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994 2 02 20302 13 0000 150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16370,00</w:t>
            </w:r>
          </w:p>
        </w:tc>
      </w:tr>
      <w:tr w:rsidR="001559D1" w:rsidRPr="001559D1" w:rsidTr="001559D1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486,80</w:t>
            </w:r>
          </w:p>
        </w:tc>
      </w:tr>
      <w:tr w:rsidR="001559D1" w:rsidRPr="001559D1" w:rsidTr="001559D1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994 2 02 29999 13 0000 150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486,80</w:t>
            </w:r>
          </w:p>
        </w:tc>
      </w:tr>
      <w:tr w:rsidR="001559D1" w:rsidRPr="001559D1" w:rsidTr="001559D1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652,30</w:t>
            </w:r>
          </w:p>
        </w:tc>
      </w:tr>
      <w:tr w:rsidR="001559D1" w:rsidRPr="001559D1" w:rsidTr="001559D1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000 2 02 35118 00 0000 150                                           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649,20</w:t>
            </w:r>
          </w:p>
        </w:tc>
      </w:tr>
      <w:tr w:rsidR="001559D1" w:rsidRPr="001559D1" w:rsidTr="001559D1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994 2 02 35118 13 0000 150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649,20</w:t>
            </w:r>
          </w:p>
        </w:tc>
      </w:tr>
      <w:tr w:rsidR="001559D1" w:rsidRPr="001559D1" w:rsidTr="001559D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000 2 02 30024 00 0000 150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3,10</w:t>
            </w:r>
          </w:p>
        </w:tc>
      </w:tr>
      <w:tr w:rsidR="001559D1" w:rsidRPr="001559D1" w:rsidTr="001559D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994 2 02 30024 13 0000 150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</w:tr>
      <w:tr w:rsidR="001559D1" w:rsidRPr="001559D1" w:rsidTr="001559D1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1559D1" w:rsidRPr="001559D1" w:rsidTr="001559D1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1559D1" w:rsidRPr="001559D1" w:rsidTr="001559D1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994 2 02 49999 13 0000 150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1559D1" w:rsidRPr="001559D1" w:rsidTr="001559D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D1" w:rsidRPr="001559D1" w:rsidRDefault="001559D1" w:rsidP="0015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9D1" w:rsidRPr="001559D1" w:rsidRDefault="001559D1" w:rsidP="0015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39092,50</w:t>
            </w:r>
          </w:p>
        </w:tc>
      </w:tr>
    </w:tbl>
    <w:p w:rsidR="005C08CA" w:rsidRDefault="005C08CA"/>
    <w:p w:rsidR="005C08CA" w:rsidRDefault="005C08CA">
      <w:pPr>
        <w:spacing w:after="0" w:line="240" w:lineRule="auto"/>
      </w:pPr>
      <w:r>
        <w:br w:type="page"/>
      </w:r>
    </w:p>
    <w:tbl>
      <w:tblPr>
        <w:tblW w:w="8934" w:type="dxa"/>
        <w:tblInd w:w="93" w:type="dxa"/>
        <w:tblLook w:val="04A0" w:firstRow="1" w:lastRow="0" w:firstColumn="1" w:lastColumn="0" w:noHBand="0" w:noVBand="1"/>
      </w:tblPr>
      <w:tblGrid>
        <w:gridCol w:w="2620"/>
        <w:gridCol w:w="4058"/>
        <w:gridCol w:w="1160"/>
        <w:gridCol w:w="1096"/>
      </w:tblGrid>
      <w:tr w:rsidR="00C363A2" w:rsidRPr="005C08CA" w:rsidTr="004D5E2E">
        <w:trPr>
          <w:trHeight w:val="1685"/>
        </w:trPr>
        <w:tc>
          <w:tcPr>
            <w:tcW w:w="8934" w:type="dxa"/>
            <w:gridSpan w:val="4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C363A2" w:rsidRPr="005C08CA" w:rsidRDefault="00C363A2" w:rsidP="005C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C363A2" w:rsidRPr="005C08CA" w:rsidRDefault="00C363A2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Приложение № 3</w:t>
            </w:r>
          </w:p>
          <w:p w:rsidR="00C363A2" w:rsidRPr="005C08CA" w:rsidRDefault="00C363A2" w:rsidP="005C08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08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C363A2" w:rsidRPr="005C08CA" w:rsidRDefault="00C363A2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к решению Вахрушевской городской  Думы    </w:t>
            </w:r>
          </w:p>
          <w:p w:rsidR="00C363A2" w:rsidRPr="005C08CA" w:rsidRDefault="00C363A2" w:rsidP="00C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 </w:t>
            </w:r>
          </w:p>
          <w:p w:rsidR="00C363A2" w:rsidRPr="005C08CA" w:rsidRDefault="00C363A2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от  </w:t>
            </w:r>
            <w:r w:rsidR="0019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15.12.2022 </w:t>
            </w: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9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5/22</w:t>
            </w:r>
          </w:p>
          <w:p w:rsidR="00C363A2" w:rsidRPr="005C08CA" w:rsidRDefault="00C363A2" w:rsidP="00C363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08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 </w:t>
            </w:r>
          </w:p>
        </w:tc>
      </w:tr>
      <w:tr w:rsidR="005C08CA" w:rsidRPr="005C08CA" w:rsidTr="005C08CA">
        <w:trPr>
          <w:trHeight w:val="1260"/>
        </w:trPr>
        <w:tc>
          <w:tcPr>
            <w:tcW w:w="8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безвозмездным поступлениям по подстатьям бюджетной классификации доходов бюджетов на 2024 год и на 2025 год</w:t>
            </w:r>
          </w:p>
        </w:tc>
      </w:tr>
      <w:tr w:rsidR="005C08CA" w:rsidRPr="005C08CA" w:rsidTr="005C08CA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 на 2024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 на 2025 год</w:t>
            </w:r>
          </w:p>
        </w:tc>
      </w:tr>
      <w:tr w:rsidR="005C08CA" w:rsidRPr="005C08CA" w:rsidTr="005C08CA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18929,40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19703,30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10425,40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11155,20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10425,40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11155,20</w:t>
            </w:r>
          </w:p>
        </w:tc>
      </w:tr>
      <w:tr w:rsidR="005C08CA" w:rsidRPr="005C08CA" w:rsidTr="00C363A2">
        <w:trPr>
          <w:trHeight w:val="17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10332,70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11056,00</w:t>
            </w:r>
          </w:p>
        </w:tc>
      </w:tr>
      <w:tr w:rsidR="005C08CA" w:rsidRPr="005C08CA" w:rsidTr="00C363A2">
        <w:trPr>
          <w:trHeight w:val="2659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182 1 01 02020 01 0000 110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F536E8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5C08CA" w:rsidRPr="005C08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59,60</w:t>
            </w:r>
          </w:p>
        </w:tc>
      </w:tr>
      <w:tr w:rsidR="005C08CA" w:rsidRPr="005C08CA" w:rsidTr="005C08CA">
        <w:trPr>
          <w:trHeight w:val="127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39,60</w:t>
            </w:r>
          </w:p>
        </w:tc>
      </w:tr>
      <w:tr w:rsidR="005C08CA" w:rsidRPr="005C08CA" w:rsidTr="00C363A2">
        <w:trPr>
          <w:trHeight w:val="214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08CA" w:rsidRPr="005C08CA" w:rsidTr="005C08C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819,10</w:t>
            </w:r>
          </w:p>
        </w:tc>
      </w:tr>
      <w:tr w:rsidR="005C08CA" w:rsidRPr="005C08CA" w:rsidTr="00C363A2">
        <w:trPr>
          <w:trHeight w:val="265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100 1 03 02231 01 0000 110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391,70</w:t>
            </w:r>
          </w:p>
        </w:tc>
      </w:tr>
      <w:tr w:rsidR="005C08CA" w:rsidRPr="005C08CA" w:rsidTr="00C363A2">
        <w:trPr>
          <w:trHeight w:val="31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5C08CA" w:rsidRPr="005C08CA" w:rsidTr="00C363A2">
        <w:trPr>
          <w:trHeight w:val="25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473,00</w:t>
            </w:r>
          </w:p>
        </w:tc>
      </w:tr>
      <w:tr w:rsidR="005C08CA" w:rsidRPr="005C08CA" w:rsidTr="00C363A2">
        <w:trPr>
          <w:trHeight w:val="266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-48,20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5C08CA" w:rsidRPr="005C08CA" w:rsidTr="005C08CA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182 1 06 01030 13 0000 110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653,00</w:t>
            </w:r>
          </w:p>
        </w:tc>
      </w:tr>
      <w:tr w:rsidR="005C08CA" w:rsidRPr="005C08CA" w:rsidTr="005C08C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182 1 06 06033 13 0000 110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000 1 06 06040 00 0000 110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597,00</w:t>
            </w:r>
          </w:p>
        </w:tc>
      </w:tr>
      <w:tr w:rsidR="005C08CA" w:rsidRPr="005C08CA" w:rsidTr="005C08C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182 1 06 06043 13 0000 110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C08CA" w:rsidRPr="005C08CA" w:rsidTr="00C363A2">
        <w:trPr>
          <w:trHeight w:val="104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C08CA" w:rsidRPr="005C08CA" w:rsidTr="00C363A2">
        <w:trPr>
          <w:trHeight w:val="162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994 1 08 04020 01 0000 110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C08CA" w:rsidRPr="005C08CA" w:rsidTr="00C363A2">
        <w:trPr>
          <w:trHeight w:val="9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3252,00</w:t>
            </w:r>
          </w:p>
        </w:tc>
      </w:tr>
      <w:tr w:rsidR="005C08CA" w:rsidRPr="005C08CA" w:rsidTr="00C363A2">
        <w:trPr>
          <w:trHeight w:val="212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1252,00</w:t>
            </w:r>
          </w:p>
        </w:tc>
      </w:tr>
      <w:tr w:rsidR="005C08CA" w:rsidRPr="005C08CA" w:rsidTr="00C363A2">
        <w:trPr>
          <w:trHeight w:val="153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5C08CA" w:rsidRPr="005C08CA" w:rsidTr="00C363A2">
        <w:trPr>
          <w:trHeight w:val="16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936 1 11 05013 13 0000 120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5C08CA" w:rsidRPr="005C08CA" w:rsidTr="005C08C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000 1 11 05070 00 0000 120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</w:tr>
      <w:tr w:rsidR="005C08CA" w:rsidRPr="005C08CA" w:rsidTr="00C363A2">
        <w:trPr>
          <w:trHeight w:val="77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994 1 11 05075 13 0000 120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980,00</w:t>
            </w:r>
          </w:p>
        </w:tc>
      </w:tr>
      <w:tr w:rsidR="005C08CA" w:rsidRPr="005C08CA" w:rsidTr="00C363A2">
        <w:trPr>
          <w:trHeight w:val="18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5C08CA" w:rsidRPr="005C08CA" w:rsidTr="005C08CA">
        <w:trPr>
          <w:trHeight w:val="197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000 1 11 09040 00 0000 120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5C08CA" w:rsidRPr="005C08CA" w:rsidTr="005C08CA">
        <w:trPr>
          <w:trHeight w:val="1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994 1 11 09045 13 0000 120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5C08CA" w:rsidRPr="005C08CA" w:rsidTr="005C08C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5C08CA" w:rsidRPr="005C08CA" w:rsidTr="005C08CA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5C08CA" w:rsidRPr="005C08CA" w:rsidTr="005C08CA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5C08CA" w:rsidRPr="005C08CA" w:rsidTr="005C08C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994 1 13 02065 13 0000 130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5C08CA" w:rsidRPr="005C08CA" w:rsidTr="005C08CA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C08CA" w:rsidRPr="005C08CA" w:rsidTr="005C08C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C08CA" w:rsidRPr="005C08CA" w:rsidTr="005C08CA">
        <w:trPr>
          <w:trHeight w:val="81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C08CA" w:rsidRPr="005C08CA" w:rsidTr="005C08CA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936 1 14 06013 13 0000 430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C08CA" w:rsidRPr="005C08CA" w:rsidTr="005C08CA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08CA" w:rsidRPr="005C08CA" w:rsidTr="005C08CA">
        <w:trPr>
          <w:trHeight w:val="26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994 1 16 07000 00 0000 140 </w:t>
            </w: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08CA" w:rsidRPr="005C08CA" w:rsidTr="005C08CA">
        <w:trPr>
          <w:trHeight w:val="183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994 1 16 07090 00 0000 140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08CA" w:rsidRPr="005C08CA" w:rsidTr="005C08CA">
        <w:trPr>
          <w:trHeight w:val="17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994 1 16 07090 13 0000 140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1062,10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899,60</w:t>
            </w:r>
          </w:p>
        </w:tc>
      </w:tr>
      <w:tr w:rsidR="005C08CA" w:rsidRPr="005C08CA" w:rsidTr="005C08CA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715,30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739,60</w:t>
            </w:r>
          </w:p>
        </w:tc>
      </w:tr>
      <w:tr w:rsidR="005C08CA" w:rsidRPr="005C08CA" w:rsidTr="005C08CA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</w:tr>
      <w:tr w:rsidR="005C08CA" w:rsidRPr="005C08CA" w:rsidTr="005C08CA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994 2 02 16001 13 0000 150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</w:tr>
      <w:tr w:rsidR="005C08CA" w:rsidRPr="005C08CA" w:rsidTr="005C08CA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33,10</w:t>
            </w:r>
          </w:p>
        </w:tc>
      </w:tr>
      <w:tr w:rsidR="005C08CA" w:rsidRPr="005C08CA" w:rsidTr="005C08CA">
        <w:trPr>
          <w:trHeight w:val="28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000 2 02 20299 00 0000 150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08CA" w:rsidRPr="005C08CA" w:rsidTr="005C08CA">
        <w:trPr>
          <w:trHeight w:val="3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994 2 02 20299 13 0000 150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08CA" w:rsidRPr="005C08CA" w:rsidTr="005C08CA">
        <w:trPr>
          <w:trHeight w:val="20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000 2 02 20300 00 0000 150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08CA" w:rsidRPr="005C08CA" w:rsidTr="005C08CA">
        <w:trPr>
          <w:trHeight w:val="25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000 2 02 20302 00 0000 150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08CA" w:rsidRPr="005C08CA" w:rsidTr="005C08CA">
        <w:trPr>
          <w:trHeight w:val="25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994 2 02 20302 13 0000 150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C08CA" w:rsidRPr="005C08CA" w:rsidTr="005C08CA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33,10</w:t>
            </w:r>
          </w:p>
        </w:tc>
      </w:tr>
      <w:tr w:rsidR="005C08CA" w:rsidRPr="005C08CA" w:rsidTr="005C08CA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994 2 02 29999 13 0000 150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33,10</w:t>
            </w:r>
          </w:p>
        </w:tc>
      </w:tr>
      <w:tr w:rsidR="005C08CA" w:rsidRPr="005C08CA" w:rsidTr="005C08CA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682,20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706,50</w:t>
            </w:r>
          </w:p>
        </w:tc>
      </w:tr>
      <w:tr w:rsidR="005C08CA" w:rsidRPr="005C08CA" w:rsidTr="005C08CA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000 2 02 35118 00 0000 150                                           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679,10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703,40</w:t>
            </w:r>
          </w:p>
        </w:tc>
      </w:tr>
      <w:tr w:rsidR="005C08CA" w:rsidRPr="005C08CA" w:rsidTr="005C08CA">
        <w:trPr>
          <w:trHeight w:val="15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994 2 02 35118 13 0000 150</w:t>
            </w: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703,40</w:t>
            </w:r>
          </w:p>
        </w:tc>
      </w:tr>
      <w:tr w:rsidR="005C08CA" w:rsidRPr="005C08CA" w:rsidTr="005C08C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3,10</w:t>
            </w:r>
          </w:p>
        </w:tc>
      </w:tr>
      <w:tr w:rsidR="005C08CA" w:rsidRPr="005C08CA" w:rsidTr="005C08CA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994 2 02 30024 13 0000 150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</w:tr>
      <w:tr w:rsidR="005C08CA" w:rsidRPr="005C08CA" w:rsidTr="005C08CA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08CA" w:rsidRPr="005C08CA" w:rsidTr="005C08CA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08CA" w:rsidRPr="005C08CA" w:rsidTr="005C08CA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994 2 02 49999 13 0000 150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08CA" w:rsidRPr="005C08CA" w:rsidTr="005C08CA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19991,50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08CA" w:rsidRPr="005C08CA" w:rsidRDefault="005C08CA" w:rsidP="005C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20602,90</w:t>
            </w:r>
          </w:p>
        </w:tc>
      </w:tr>
      <w:tr w:rsidR="005C08CA" w:rsidRPr="005C08CA" w:rsidTr="005C08CA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C08C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C08C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08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08CA" w:rsidRPr="005C08CA" w:rsidRDefault="005C08CA" w:rsidP="005C08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08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963335" w:rsidRDefault="00963335"/>
    <w:p w:rsidR="00963335" w:rsidRDefault="00963335">
      <w:pPr>
        <w:spacing w:after="0" w:line="240" w:lineRule="auto"/>
      </w:pPr>
      <w:r>
        <w:br w:type="page"/>
      </w:r>
    </w:p>
    <w:p w:rsidR="00963335" w:rsidRPr="00963335" w:rsidRDefault="00963335" w:rsidP="00963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33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63335" w:rsidRPr="00963335" w:rsidRDefault="00963335" w:rsidP="00963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  <w:t xml:space="preserve">к решению </w:t>
      </w:r>
    </w:p>
    <w:p w:rsidR="00963335" w:rsidRPr="00963335" w:rsidRDefault="00963335" w:rsidP="00963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  <w:t>Вахрушевской городской Думы</w:t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</w:r>
      <w:r w:rsidRPr="00963335">
        <w:rPr>
          <w:rFonts w:ascii="Times New Roman" w:hAnsi="Times New Roman" w:cs="Times New Roman"/>
          <w:sz w:val="24"/>
          <w:szCs w:val="24"/>
        </w:rPr>
        <w:tab/>
        <w:t xml:space="preserve">                       от </w:t>
      </w:r>
      <w:r w:rsidR="00193D22">
        <w:rPr>
          <w:rFonts w:ascii="Times New Roman" w:hAnsi="Times New Roman" w:cs="Times New Roman"/>
          <w:sz w:val="24"/>
          <w:szCs w:val="24"/>
        </w:rPr>
        <w:t xml:space="preserve">15.12.2022 </w:t>
      </w:r>
      <w:r w:rsidRPr="00963335">
        <w:rPr>
          <w:rFonts w:ascii="Times New Roman" w:hAnsi="Times New Roman" w:cs="Times New Roman"/>
          <w:sz w:val="24"/>
          <w:szCs w:val="24"/>
        </w:rPr>
        <w:t xml:space="preserve">№ </w:t>
      </w:r>
      <w:r w:rsidR="00193D22">
        <w:rPr>
          <w:rFonts w:ascii="Times New Roman" w:hAnsi="Times New Roman" w:cs="Times New Roman"/>
          <w:sz w:val="24"/>
          <w:szCs w:val="24"/>
        </w:rPr>
        <w:t>5/22</w:t>
      </w:r>
    </w:p>
    <w:p w:rsidR="00963335" w:rsidRPr="00963335" w:rsidRDefault="00963335" w:rsidP="0096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335" w:rsidRPr="00963335" w:rsidRDefault="00963335" w:rsidP="00963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35">
        <w:rPr>
          <w:rFonts w:ascii="Times New Roman" w:hAnsi="Times New Roman" w:cs="Times New Roman"/>
          <w:b/>
          <w:sz w:val="24"/>
          <w:szCs w:val="24"/>
        </w:rPr>
        <w:t>ПЕРЕЧЕНЬ  И   КОДЫ</w:t>
      </w:r>
    </w:p>
    <w:p w:rsidR="00963335" w:rsidRPr="00963335" w:rsidRDefault="00963335" w:rsidP="00963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35">
        <w:rPr>
          <w:rFonts w:ascii="Times New Roman" w:hAnsi="Times New Roman" w:cs="Times New Roman"/>
          <w:b/>
          <w:sz w:val="24"/>
          <w:szCs w:val="24"/>
        </w:rPr>
        <w:t>ГЛАВНЫХ РАСПОРЯДИТЕЛЕЙ СРЕДСТВ  БЮДЖЕТА</w:t>
      </w:r>
    </w:p>
    <w:p w:rsidR="00963335" w:rsidRPr="00963335" w:rsidRDefault="00963335" w:rsidP="00963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35">
        <w:rPr>
          <w:rFonts w:ascii="Times New Roman" w:hAnsi="Times New Roman" w:cs="Times New Roman"/>
          <w:b/>
          <w:sz w:val="24"/>
          <w:szCs w:val="24"/>
        </w:rPr>
        <w:t>ВАХРУШЕВСКОГО ГОРОДСКОГО ПОСЕЛЕНИЯ</w:t>
      </w:r>
    </w:p>
    <w:p w:rsidR="00963335" w:rsidRPr="00963335" w:rsidRDefault="00963335" w:rsidP="0096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335" w:rsidRPr="00963335" w:rsidRDefault="00963335" w:rsidP="00963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23"/>
      </w:tblGrid>
      <w:tr w:rsidR="00963335" w:rsidRPr="00963335" w:rsidTr="00963335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5" w:rsidRPr="00963335" w:rsidRDefault="00963335" w:rsidP="00963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5">
              <w:rPr>
                <w:rFonts w:ascii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5" w:rsidRPr="00963335" w:rsidRDefault="00963335" w:rsidP="00963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</w:t>
            </w:r>
          </w:p>
        </w:tc>
      </w:tr>
      <w:tr w:rsidR="00963335" w:rsidRPr="00963335" w:rsidTr="00963335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5" w:rsidRPr="00963335" w:rsidRDefault="00963335" w:rsidP="00963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5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5" w:rsidRPr="00963335" w:rsidRDefault="00963335" w:rsidP="009633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5">
              <w:rPr>
                <w:rFonts w:ascii="Times New Roman" w:hAnsi="Times New Roman" w:cs="Times New Roman"/>
                <w:sz w:val="24"/>
                <w:szCs w:val="24"/>
              </w:rPr>
              <w:t>Администрация Вахрушевского городского поселения</w:t>
            </w:r>
          </w:p>
          <w:p w:rsidR="00963335" w:rsidRPr="00963335" w:rsidRDefault="00963335" w:rsidP="0096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335" w:rsidRPr="00963335" w:rsidRDefault="00963335" w:rsidP="0096333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335" w:rsidRDefault="00963335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305"/>
        <w:gridCol w:w="1170"/>
        <w:gridCol w:w="1530"/>
      </w:tblGrid>
      <w:tr w:rsidR="004D5E2E" w:rsidTr="004D5E2E">
        <w:trPr>
          <w:trHeight w:val="2907"/>
        </w:trPr>
        <w:tc>
          <w:tcPr>
            <w:tcW w:w="8997" w:type="dxa"/>
            <w:gridSpan w:val="4"/>
            <w:tcBorders>
              <w:top w:val="nil"/>
              <w:lef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9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9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5/22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4D5E2E" w:rsidRDefault="004D5E2E" w:rsidP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 год</w:t>
            </w:r>
          </w:p>
        </w:tc>
      </w:tr>
      <w:tr w:rsidR="004D5E2E" w:rsidTr="004D5E2E">
        <w:trPr>
          <w:trHeight w:val="8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5E2E" w:rsidTr="004D5E2E">
        <w:trPr>
          <w:trHeight w:val="6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расхода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всего на 2023год (тыс. рублей)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40592,5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7792,5</w:t>
            </w:r>
          </w:p>
        </w:tc>
      </w:tr>
      <w:tr w:rsidR="004D5E2E" w:rsidTr="004D5E2E">
        <w:trPr>
          <w:trHeight w:val="6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1216,5</w:t>
            </w:r>
          </w:p>
        </w:tc>
      </w:tr>
      <w:tr w:rsidR="004D5E2E" w:rsidTr="004D5E2E">
        <w:trPr>
          <w:trHeight w:val="8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6072,0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484,0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649,2</w:t>
            </w:r>
          </w:p>
        </w:tc>
      </w:tr>
      <w:tr w:rsidR="004D5E2E" w:rsidTr="004D5E2E">
        <w:trPr>
          <w:trHeight w:val="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649,2</w:t>
            </w:r>
          </w:p>
        </w:tc>
      </w:tr>
      <w:tr w:rsidR="004D5E2E" w:rsidTr="004D5E2E">
        <w:trPr>
          <w:trHeight w:val="4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123,9</w:t>
            </w:r>
          </w:p>
        </w:tc>
      </w:tr>
      <w:tr w:rsidR="004D5E2E" w:rsidTr="004D5E2E">
        <w:trPr>
          <w:trHeight w:val="78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</w:tr>
      <w:tr w:rsidR="004D5E2E" w:rsidTr="004D5E2E">
        <w:trPr>
          <w:trHeight w:val="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47,9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4666,1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4629,2</w:t>
            </w:r>
          </w:p>
        </w:tc>
      </w:tr>
      <w:tr w:rsidR="004D5E2E" w:rsidTr="004D5E2E">
        <w:trPr>
          <w:trHeight w:val="4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23471,1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18523,5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41,8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4905,8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4D5E2E" w:rsidTr="004D5E2E">
        <w:trPr>
          <w:trHeight w:val="4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3614,8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3614,8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191,2</w:t>
            </w:r>
          </w:p>
        </w:tc>
      </w:tr>
      <w:tr w:rsidR="004D5E2E" w:rsidTr="004D5E2E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191,2</w:t>
            </w:r>
          </w:p>
        </w:tc>
      </w:tr>
      <w:tr w:rsidR="004D5E2E" w:rsidTr="004D5E2E">
        <w:trPr>
          <w:trHeight w:val="45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3,7</w:t>
            </w:r>
          </w:p>
        </w:tc>
      </w:tr>
      <w:tr w:rsidR="004D5E2E" w:rsidTr="004D5E2E">
        <w:trPr>
          <w:trHeight w:val="5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</w:tbl>
    <w:p w:rsidR="004D5E2E" w:rsidRDefault="004D5E2E">
      <w:pPr>
        <w:spacing w:after="0" w:line="240" w:lineRule="auto"/>
      </w:pPr>
      <w:r>
        <w:br w:type="page"/>
      </w:r>
    </w:p>
    <w:tbl>
      <w:tblPr>
        <w:tblW w:w="9719" w:type="dxa"/>
        <w:tblLook w:val="04A0" w:firstRow="1" w:lastRow="0" w:firstColumn="1" w:lastColumn="0" w:noHBand="0" w:noVBand="1"/>
      </w:tblPr>
      <w:tblGrid>
        <w:gridCol w:w="3594"/>
        <w:gridCol w:w="1445"/>
        <w:gridCol w:w="2422"/>
        <w:gridCol w:w="1155"/>
        <w:gridCol w:w="1103"/>
      </w:tblGrid>
      <w:tr w:rsidR="004D5E2E" w:rsidRPr="004D5E2E" w:rsidTr="004D5E2E">
        <w:trPr>
          <w:trHeight w:val="3162"/>
        </w:trPr>
        <w:tc>
          <w:tcPr>
            <w:tcW w:w="9719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6</w:t>
            </w:r>
          </w:p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19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  <w:r w:rsidRPr="004D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19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5/22</w:t>
            </w:r>
            <w:r w:rsidRPr="004D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</w:t>
            </w:r>
          </w:p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бюджетных  ассигнований по разделам и подразделам классификации расходов бюджета  Вахрушевского городского поселения на 2024 год и на 2025 год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5E2E" w:rsidRPr="004D5E2E" w:rsidTr="004D5E2E">
        <w:trPr>
          <w:trHeight w:val="7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всего на 2024год (тыс. рублей)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всего на 2025год (тыс. рублей)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19491,5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20602,9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8136,9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8666,6</w:t>
            </w:r>
          </w:p>
        </w:tc>
      </w:tr>
      <w:tr w:rsidR="004D5E2E" w:rsidRPr="004D5E2E" w:rsidTr="004D5E2E">
        <w:trPr>
          <w:trHeight w:val="72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1216,5</w:t>
            </w:r>
          </w:p>
        </w:tc>
      </w:tr>
      <w:tr w:rsidR="004D5E2E" w:rsidRPr="004D5E2E" w:rsidTr="004D5E2E">
        <w:trPr>
          <w:trHeight w:val="9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5973,9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5988,0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1442,1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703,4</w:t>
            </w:r>
          </w:p>
        </w:tc>
      </w:tr>
      <w:tr w:rsidR="004D5E2E" w:rsidRPr="004D5E2E" w:rsidTr="004D5E2E">
        <w:trPr>
          <w:trHeight w:val="72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703,4</w:t>
            </w:r>
          </w:p>
        </w:tc>
      </w:tr>
      <w:tr w:rsidR="004D5E2E" w:rsidRPr="004D5E2E" w:rsidTr="004D5E2E">
        <w:trPr>
          <w:trHeight w:val="48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37,0</w:t>
            </w:r>
          </w:p>
        </w:tc>
      </w:tr>
      <w:tr w:rsidR="004D5E2E" w:rsidRPr="004D5E2E" w:rsidTr="004D5E2E">
        <w:trPr>
          <w:trHeight w:val="88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</w:tr>
      <w:tr w:rsidR="004D5E2E" w:rsidRPr="004D5E2E" w:rsidTr="004D5E2E">
        <w:trPr>
          <w:trHeight w:val="48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1013,7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</w:tr>
      <w:tr w:rsidR="004D5E2E" w:rsidRPr="004D5E2E" w:rsidTr="004D5E2E">
        <w:trPr>
          <w:trHeight w:val="48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5738,2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6294,2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1701,1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4072,1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4593,1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4D5E2E" w:rsidRPr="004D5E2E" w:rsidTr="004D5E2E">
        <w:trPr>
          <w:trHeight w:val="48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3622,7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3630,1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3622,7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3630,1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191,2</w:t>
            </w:r>
          </w:p>
        </w:tc>
      </w:tr>
      <w:tr w:rsidR="004D5E2E" w:rsidRPr="004D5E2E" w:rsidTr="004D5E2E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191,2</w:t>
            </w:r>
          </w:p>
        </w:tc>
      </w:tr>
      <w:tr w:rsidR="004D5E2E" w:rsidRPr="004D5E2E" w:rsidTr="004D5E2E">
        <w:trPr>
          <w:trHeight w:val="49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  <w:tr w:rsidR="004D5E2E" w:rsidRPr="004D5E2E" w:rsidTr="004D5E2E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</w:tbl>
    <w:p w:rsidR="00C5694C" w:rsidRDefault="00C5694C" w:rsidP="004D5E2E"/>
    <w:p w:rsidR="004D5E2E" w:rsidRDefault="004D5E2E">
      <w:pPr>
        <w:spacing w:after="0" w:line="240" w:lineRule="auto"/>
      </w:pPr>
      <w:r>
        <w:br w:type="page"/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020"/>
        <w:gridCol w:w="1480"/>
        <w:gridCol w:w="1060"/>
        <w:gridCol w:w="1740"/>
      </w:tblGrid>
      <w:tr w:rsidR="004D5E2E" w:rsidRPr="004D5E2E" w:rsidTr="004D5E2E">
        <w:trPr>
          <w:trHeight w:val="31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7</w:t>
            </w:r>
          </w:p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9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  <w:r w:rsidRPr="004D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9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5/22</w:t>
            </w:r>
          </w:p>
          <w:p w:rsid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4D5E2E" w:rsidRPr="004D5E2E" w:rsidTr="004D5E2E">
        <w:trPr>
          <w:trHeight w:val="126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4D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2023 год</w:t>
            </w:r>
          </w:p>
        </w:tc>
      </w:tr>
      <w:tr w:rsidR="004D5E2E" w:rsidRPr="004D5E2E" w:rsidTr="004D5E2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E2E" w:rsidRPr="004D5E2E" w:rsidTr="004D5E2E">
        <w:trPr>
          <w:trHeight w:val="87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2023 год (тыс. рублей)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40592,50</w:t>
            </w:r>
          </w:p>
        </w:tc>
      </w:tr>
      <w:tr w:rsidR="004D5E2E" w:rsidRPr="004D5E2E" w:rsidTr="004D5E2E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.."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8371,70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8260,70</w:t>
            </w:r>
          </w:p>
        </w:tc>
      </w:tr>
      <w:tr w:rsidR="004D5E2E" w:rsidRPr="004D5E2E" w:rsidTr="004D5E2E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выполнении</w:t>
            </w:r>
            <w:proofErr w:type="gramEnd"/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государственных полномочий Кировской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01100 16000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3,10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01100 16050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3,10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01100 16050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3,10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649,20</w:t>
            </w:r>
          </w:p>
        </w:tc>
      </w:tr>
      <w:tr w:rsidR="004D5E2E" w:rsidRPr="004D5E2E" w:rsidTr="004D5E2E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649,20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7094,60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1216,50</w:t>
            </w:r>
          </w:p>
        </w:tc>
      </w:tr>
      <w:tr w:rsidR="004D5E2E" w:rsidRPr="004D5E2E" w:rsidTr="004D5E2E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1216,50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01100 91020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5839,90</w:t>
            </w:r>
          </w:p>
        </w:tc>
      </w:tr>
      <w:tr w:rsidR="004D5E2E" w:rsidRPr="004D5E2E" w:rsidTr="004D5E2E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5105,40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01100 91020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730,80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717,80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9102А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30,50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9102А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30,50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софинансированию</w:t>
            </w:r>
            <w:proofErr w:type="spellEnd"/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9102Б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7,7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9102Б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7,7</w:t>
            </w:r>
          </w:p>
        </w:tc>
      </w:tr>
      <w:tr w:rsidR="004D5E2E" w:rsidRPr="004D5E2E" w:rsidTr="004D5E2E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0110092000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226,50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0110092010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226,50</w:t>
            </w:r>
          </w:p>
        </w:tc>
      </w:tr>
      <w:tr w:rsidR="004D5E2E" w:rsidRPr="004D5E2E" w:rsidTr="004D5E2E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01100 92010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226,50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01100 93000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201,70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01100 93010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10,50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10,50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191,20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191,20</w:t>
            </w:r>
          </w:p>
        </w:tc>
      </w:tr>
      <w:tr w:rsidR="004D5E2E" w:rsidRPr="004D5E2E" w:rsidTr="004D5E2E">
        <w:trPr>
          <w:trHeight w:val="21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01100 80090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85,60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01100 80090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85,60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утверждаемые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01100 96000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01100 96000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01200 00000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01200 93000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111,00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01200 93010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111,00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01200 93010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111,00</w:t>
            </w:r>
          </w:p>
        </w:tc>
      </w:tr>
      <w:tr w:rsidR="004D5E2E" w:rsidRPr="004D5E2E" w:rsidTr="004D5E2E">
        <w:trPr>
          <w:trHeight w:val="8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1629,30</w:t>
            </w:r>
          </w:p>
        </w:tc>
      </w:tr>
      <w:tr w:rsidR="004D5E2E" w:rsidRPr="004D5E2E" w:rsidTr="004D5E2E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409,90</w:t>
            </w:r>
          </w:p>
        </w:tc>
      </w:tr>
      <w:tr w:rsidR="004D5E2E" w:rsidRPr="004D5E2E" w:rsidTr="004D5E2E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02000 15120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2,60</w:t>
            </w:r>
          </w:p>
        </w:tc>
      </w:tr>
      <w:tr w:rsidR="004D5E2E" w:rsidRPr="004D5E2E" w:rsidTr="004D5E2E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02000 15120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2,60</w:t>
            </w:r>
          </w:p>
        </w:tc>
      </w:tr>
      <w:tr w:rsidR="004D5E2E" w:rsidRPr="004D5E2E" w:rsidTr="004D5E2E">
        <w:trPr>
          <w:trHeight w:val="8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S5120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02000 15540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407,3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02000 15540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407,3</w:t>
            </w:r>
          </w:p>
        </w:tc>
      </w:tr>
      <w:tr w:rsidR="004D5E2E" w:rsidRPr="004D5E2E" w:rsidTr="004D5E2E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S5540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21,5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S5540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21,5</w:t>
            </w:r>
          </w:p>
        </w:tc>
      </w:tr>
      <w:tr w:rsidR="004D5E2E" w:rsidRPr="004D5E2E" w:rsidTr="004D5E2E">
        <w:trPr>
          <w:trHeight w:val="7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S5120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4D5E2E" w:rsidRPr="004D5E2E" w:rsidTr="004D5E2E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S5120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1137,80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1137,80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60,00</w:t>
            </w:r>
          </w:p>
        </w:tc>
      </w:tr>
      <w:tr w:rsidR="004D5E2E" w:rsidRPr="004D5E2E" w:rsidTr="004D5E2E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168,90</w:t>
            </w:r>
          </w:p>
        </w:tc>
      </w:tr>
      <w:tr w:rsidR="004D5E2E" w:rsidRPr="004D5E2E" w:rsidTr="004D5E2E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40,00</w:t>
            </w:r>
          </w:p>
        </w:tc>
      </w:tr>
      <w:tr w:rsidR="004D5E2E" w:rsidRPr="004D5E2E" w:rsidTr="004D5E2E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04000 80060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46,4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народных дружин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04000 15160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46,4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04000 15160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46,4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Организация деятельности народных дружин за счет 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04000S5160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04000S5160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4D5E2E" w:rsidRPr="004D5E2E" w:rsidTr="004D5E2E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04000 93000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обеспечения противопожарной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4D5E2E" w:rsidRPr="004D5E2E" w:rsidTr="004D5E2E">
        <w:trPr>
          <w:trHeight w:val="13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2178,90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05000 93000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2137,10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2137,10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2137,10</w:t>
            </w:r>
          </w:p>
        </w:tc>
      </w:tr>
      <w:tr w:rsidR="004D5E2E" w:rsidRPr="004D5E2E" w:rsidTr="004D5E2E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05000 80000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41,80</w:t>
            </w:r>
          </w:p>
        </w:tc>
      </w:tr>
      <w:tr w:rsidR="004D5E2E" w:rsidRPr="004D5E2E" w:rsidTr="004D5E2E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о-</w:t>
            </w:r>
            <w:proofErr w:type="gramEnd"/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,газо-,и водоснабжения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05000 80080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41,80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41,80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239,10</w:t>
            </w:r>
          </w:p>
        </w:tc>
      </w:tr>
      <w:tr w:rsidR="004D5E2E" w:rsidRPr="004D5E2E" w:rsidTr="004D5E2E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7,20</w:t>
            </w:r>
          </w:p>
        </w:tc>
      </w:tr>
      <w:tr w:rsidR="004D5E2E" w:rsidRPr="004D5E2E" w:rsidTr="004D5E2E">
        <w:trPr>
          <w:trHeight w:val="1336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07000 80070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7,20</w:t>
            </w:r>
          </w:p>
        </w:tc>
      </w:tr>
      <w:tr w:rsidR="004D5E2E" w:rsidRPr="004D5E2E" w:rsidTr="004D5E2E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</w:tr>
      <w:tr w:rsidR="004D5E2E" w:rsidRPr="004D5E2E" w:rsidTr="004D5E2E">
        <w:trPr>
          <w:trHeight w:val="63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07000 93000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231,90</w:t>
            </w:r>
          </w:p>
        </w:tc>
      </w:tr>
      <w:tr w:rsidR="004D5E2E" w:rsidRPr="004D5E2E" w:rsidTr="004D5E2E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архитектуры и градостроения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07000 93030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D5E2E" w:rsidRPr="004D5E2E" w:rsidTr="004D5E2E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07000 93030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D5E2E" w:rsidRPr="004D5E2E" w:rsidTr="004D5E2E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07000 93160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231,90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231,90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3646,80</w:t>
            </w:r>
          </w:p>
        </w:tc>
      </w:tr>
      <w:tr w:rsidR="004D5E2E" w:rsidRPr="004D5E2E" w:rsidTr="004D5E2E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3626,80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08000 80100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3601,80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08000 80100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3601,80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08000 93000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08000 93000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4D5E2E" w:rsidRPr="004D5E2E" w:rsidTr="004D5E2E">
        <w:trPr>
          <w:trHeight w:val="18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16386,40</w:t>
            </w:r>
          </w:p>
        </w:tc>
      </w:tr>
      <w:tr w:rsidR="004D5E2E" w:rsidRPr="004D5E2E" w:rsidTr="004D5E2E">
        <w:trPr>
          <w:trHeight w:val="8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120F3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16386,40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120F3 67483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120F3 67483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D5E2E" w:rsidRPr="004D5E2E" w:rsidTr="004D5E2E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1201F3 67484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120F3 67484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D5E2E" w:rsidRPr="004D5E2E" w:rsidTr="004D5E2E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1201F3 6748Г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16370,00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120F3 6748Г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16370,00</w:t>
            </w:r>
          </w:p>
        </w:tc>
      </w:tr>
      <w:tr w:rsidR="004D5E2E" w:rsidRPr="004D5E2E" w:rsidTr="004D5E2E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</w:t>
            </w:r>
            <w:proofErr w:type="spellStart"/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аварийоного</w:t>
            </w:r>
            <w:proofErr w:type="spellEnd"/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жилищного фонда за счет 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120F3 S748Г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120F3 S748Г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4629,20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1 300 017 000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проекта "Народный бюджет"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13000 17170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13000 17170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13000 S7170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13000 S7170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13000 93000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1629,20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1629,20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1629,20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«Энергоснабжение и повышение </w:t>
            </w:r>
            <w:proofErr w:type="spell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энергоэффективности</w:t>
            </w:r>
            <w:proofErr w:type="spellEnd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Вахрушевского городского поселения в 2021-2026 </w:t>
            </w:r>
            <w:proofErr w:type="spell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3339,20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14000 93000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3339,20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3339,20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3339,20</w:t>
            </w:r>
          </w:p>
        </w:tc>
      </w:tr>
      <w:tr w:rsidR="004D5E2E" w:rsidRPr="004D5E2E" w:rsidTr="004D5E2E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15000 93000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proofErr w:type="spellStart"/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противокоррупционной</w:t>
            </w:r>
            <w:proofErr w:type="spellEnd"/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</w:t>
            </w:r>
            <w:proofErr w:type="spellStart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Противодействиеэкстремизму</w:t>
            </w:r>
            <w:proofErr w:type="spellEnd"/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1600 93230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17000 93000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E2E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4D5E2E" w:rsidRPr="004D5E2E" w:rsidTr="004D5E2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2E" w:rsidRPr="004D5E2E" w:rsidRDefault="004D5E2E" w:rsidP="004D5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D5E2E" w:rsidRDefault="004D5E2E" w:rsidP="004D5E2E"/>
    <w:p w:rsidR="004D5E2E" w:rsidRDefault="004D5E2E">
      <w:pPr>
        <w:spacing w:after="0" w:line="240" w:lineRule="auto"/>
      </w:pPr>
      <w:r>
        <w:br w:type="page"/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110"/>
        <w:gridCol w:w="630"/>
        <w:gridCol w:w="1200"/>
        <w:gridCol w:w="1035"/>
      </w:tblGrid>
      <w:tr w:rsidR="004D5E2E" w:rsidTr="004D5E2E">
        <w:trPr>
          <w:trHeight w:val="1656"/>
        </w:trPr>
        <w:tc>
          <w:tcPr>
            <w:tcW w:w="9108" w:type="dxa"/>
            <w:gridSpan w:val="5"/>
            <w:tcBorders>
              <w:top w:val="nil"/>
              <w:left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4D5E2E" w:rsidRDefault="004D5E2E" w:rsidP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2024 год  на 2025 год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5E2E" w:rsidTr="004D5E2E">
        <w:trPr>
          <w:trHeight w:val="11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2025 год (тыс. рублей)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19491,50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20602,90</w:t>
            </w:r>
          </w:p>
        </w:tc>
      </w:tr>
      <w:tr w:rsidR="004D5E2E" w:rsidTr="004D5E2E">
        <w:trPr>
          <w:trHeight w:val="9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8780,80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9325,10</w:t>
            </w:r>
          </w:p>
        </w:tc>
      </w:tr>
      <w:tr w:rsidR="004D5E2E" w:rsidTr="004D5E2E">
        <w:trPr>
          <w:trHeight w:val="9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8669,80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9214,10</w:t>
            </w:r>
          </w:p>
        </w:tc>
      </w:tr>
      <w:tr w:rsidR="004D5E2E" w:rsidTr="004D5E2E">
        <w:trPr>
          <w:trHeight w:val="11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4D5E2E" w:rsidTr="004D5E2E">
        <w:trPr>
          <w:trHeight w:val="11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703,40</w:t>
            </w:r>
          </w:p>
        </w:tc>
      </w:tr>
      <w:tr w:rsidR="004D5E2E" w:rsidTr="004D5E2E">
        <w:trPr>
          <w:trHeight w:val="14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703,40</w:t>
            </w:r>
          </w:p>
        </w:tc>
      </w:tr>
      <w:tr w:rsidR="004D5E2E" w:rsidTr="004D5E2E">
        <w:trPr>
          <w:trHeight w:val="7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7078,40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7086,50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1216,50</w:t>
            </w:r>
          </w:p>
        </w:tc>
      </w:tr>
      <w:tr w:rsidR="004D5E2E" w:rsidTr="004D5E2E">
        <w:trPr>
          <w:trHeight w:val="14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5831,40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5839,50</w:t>
            </w:r>
          </w:p>
        </w:tc>
      </w:tr>
      <w:tr w:rsidR="004D5E2E" w:rsidTr="004D5E2E">
        <w:trPr>
          <w:trHeight w:val="14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732,40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719,40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226,50</w:t>
            </w:r>
          </w:p>
        </w:tc>
      </w:tr>
      <w:tr w:rsidR="004D5E2E" w:rsidTr="004D5E2E">
        <w:trPr>
          <w:trHeight w:val="14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01100 96000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111,00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4D5E2E" w:rsidTr="004D5E2E">
        <w:trPr>
          <w:trHeight w:val="3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4D5E2E" w:rsidTr="004D5E2E">
        <w:trPr>
          <w:trHeight w:val="7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907,80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1270,60</w:t>
            </w:r>
          </w:p>
        </w:tc>
      </w:tr>
      <w:tr w:rsidR="004D5E2E" w:rsidTr="004D5E2E">
        <w:trPr>
          <w:trHeight w:val="11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4D5E2E" w:rsidTr="004D5E2E">
        <w:trPr>
          <w:trHeight w:val="7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845,10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1207,90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845,10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1207,90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4D5E2E" w:rsidTr="004D5E2E">
        <w:trPr>
          <w:trHeight w:val="9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D5E2E" w:rsidTr="004D5E2E">
        <w:trPr>
          <w:trHeight w:val="79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1666,10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1701,10</w:t>
            </w:r>
          </w:p>
        </w:tc>
      </w:tr>
      <w:tr w:rsidR="004D5E2E" w:rsidTr="004D5E2E">
        <w:trPr>
          <w:trHeight w:val="11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204,80</w:t>
            </w:r>
          </w:p>
        </w:tc>
      </w:tr>
      <w:tr w:rsidR="004D5E2E" w:rsidTr="004D5E2E">
        <w:trPr>
          <w:trHeight w:val="7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204,80</w:t>
            </w:r>
          </w:p>
        </w:tc>
      </w:tr>
      <w:tr w:rsidR="004D5E2E" w:rsidTr="004D5E2E">
        <w:trPr>
          <w:trHeight w:val="7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201,10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204,80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204,80</w:t>
            </w:r>
          </w:p>
        </w:tc>
      </w:tr>
      <w:tr w:rsidR="004D5E2E" w:rsidTr="004D5E2E">
        <w:trPr>
          <w:trHeight w:val="9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3639,70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3647,10</w:t>
            </w:r>
          </w:p>
        </w:tc>
      </w:tr>
      <w:tr w:rsidR="004D5E2E" w:rsidTr="004D5E2E">
        <w:trPr>
          <w:trHeight w:val="18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3634,70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3642,10</w:t>
            </w:r>
          </w:p>
        </w:tc>
      </w:tr>
      <w:tr w:rsidR="004D5E2E" w:rsidTr="004D5E2E">
        <w:trPr>
          <w:trHeight w:val="9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3609,70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3617,10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3609,70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3617,10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4D5E2E" w:rsidTr="004D5E2E">
        <w:trPr>
          <w:trHeight w:val="9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D5E2E" w:rsidTr="004D5E2E">
        <w:trPr>
          <w:trHeight w:val="2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D5E2E" w:rsidTr="004D5E2E">
        <w:trPr>
          <w:trHeight w:val="9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3227,00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3385,20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3227,00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3227,00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3227,00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3385,20</w:t>
            </w:r>
          </w:p>
        </w:tc>
      </w:tr>
      <w:tr w:rsidR="004D5E2E" w:rsidTr="004D5E2E">
        <w:trPr>
          <w:trHeight w:val="9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11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9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7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D5E2E" w:rsidTr="004D5E2E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4D5E2E" w:rsidRDefault="004D5E2E" w:rsidP="004D5E2E"/>
    <w:p w:rsidR="004D5E2E" w:rsidRDefault="004D5E2E">
      <w:pPr>
        <w:spacing w:after="0" w:line="240" w:lineRule="auto"/>
      </w:pPr>
      <w:r>
        <w:br w:type="page"/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9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675"/>
        <w:gridCol w:w="668"/>
        <w:gridCol w:w="450"/>
        <w:gridCol w:w="1818"/>
        <w:gridCol w:w="570"/>
        <w:gridCol w:w="1347"/>
      </w:tblGrid>
      <w:tr w:rsidR="004D5E2E" w:rsidTr="00D56F1A">
        <w:trPr>
          <w:trHeight w:val="165"/>
        </w:trPr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5E2E" w:rsidTr="00D56F1A">
        <w:trPr>
          <w:trHeight w:val="165"/>
        </w:trPr>
        <w:tc>
          <w:tcPr>
            <w:tcW w:w="80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 бюджета Вахруше</w:t>
            </w:r>
            <w:r w:rsidR="00D56F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ского городского поселения на 2023 год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5E2E" w:rsidTr="00D56F1A">
        <w:trPr>
          <w:trHeight w:val="16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40592,5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7792,5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</w:t>
            </w:r>
          </w:p>
        </w:tc>
      </w:tr>
      <w:tr w:rsidR="004D5E2E" w:rsidTr="00D56F1A">
        <w:trPr>
          <w:trHeight w:val="5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4D5E2E" w:rsidTr="00D56F1A">
        <w:trPr>
          <w:trHeight w:val="10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4D5E2E" w:rsidTr="00D56F1A">
        <w:trPr>
          <w:trHeight w:val="8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6072,0</w:t>
            </w:r>
          </w:p>
        </w:tc>
      </w:tr>
      <w:tr w:rsidR="004D5E2E" w:rsidTr="00D56F1A">
        <w:trPr>
          <w:trHeight w:val="5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6071,0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Подпрограмма «Обеспечение эффективности  осуществления своих полномочий администрацией Вахрушевского городского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5960,0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5874,4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5836,2</w:t>
            </w:r>
          </w:p>
        </w:tc>
      </w:tr>
      <w:tr w:rsidR="004D5E2E" w:rsidTr="00D56F1A">
        <w:trPr>
          <w:trHeight w:val="10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</w:tr>
      <w:tr w:rsidR="004D5E2E" w:rsidTr="00D56F1A">
        <w:trPr>
          <w:trHeight w:val="4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717,8</w:t>
            </w:r>
          </w:p>
        </w:tc>
      </w:tr>
      <w:tr w:rsidR="004D5E2E" w:rsidTr="00D56F1A">
        <w:trPr>
          <w:trHeight w:val="10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4D5E2E" w:rsidTr="00D56F1A">
        <w:trPr>
          <w:trHeight w:val="5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4D5E2E" w:rsidTr="00D56F1A">
        <w:trPr>
          <w:trHeight w:val="6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2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484,0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240,1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240,1</w:t>
            </w:r>
          </w:p>
        </w:tc>
      </w:tr>
      <w:tr w:rsidR="004D5E2E" w:rsidTr="00D56F1A">
        <w:trPr>
          <w:trHeight w:val="8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4D5E2E" w:rsidTr="00D56F1A">
        <w:trPr>
          <w:trHeight w:val="2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4D5E2E" w:rsidTr="00D56F1A">
        <w:trPr>
          <w:trHeight w:val="10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4D5E2E" w:rsidTr="00D56F1A">
        <w:trPr>
          <w:trHeight w:val="570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231,9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</w:tr>
      <w:tr w:rsidR="004D5E2E" w:rsidTr="00D56F1A">
        <w:trPr>
          <w:trHeight w:val="4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D5E2E" w:rsidTr="00D56F1A">
        <w:trPr>
          <w:trHeight w:val="24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4D5E2E" w:rsidTr="00D56F1A">
        <w:trPr>
          <w:trHeight w:val="8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4D5E2E" w:rsidTr="00D56F1A">
        <w:trPr>
          <w:trHeight w:val="10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123,9</w:t>
            </w:r>
          </w:p>
        </w:tc>
      </w:tr>
      <w:tr w:rsidR="004D5E2E" w:rsidTr="00D56F1A">
        <w:trPr>
          <w:trHeight w:val="79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4D5E2E" w:rsidTr="00D56F1A">
        <w:trPr>
          <w:trHeight w:val="1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D5E2E" w:rsidTr="00D56F1A">
        <w:trPr>
          <w:trHeight w:val="7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4D5E2E" w:rsidTr="00D56F1A">
        <w:trPr>
          <w:trHeight w:val="4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4D5E2E" w:rsidTr="00D56F1A">
        <w:trPr>
          <w:trHeight w:val="4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47,9</w:t>
            </w:r>
          </w:p>
        </w:tc>
      </w:tr>
      <w:tr w:rsidR="004D5E2E" w:rsidTr="00D56F1A">
        <w:trPr>
          <w:trHeight w:val="73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46,9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04000 15000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4D5E2E" w:rsidTr="00D56F1A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деятельности народных дружин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4D5E2E" w:rsidTr="00D56F1A">
        <w:trPr>
          <w:trHeight w:val="8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19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4666,1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4629,2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4629,2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Гранты на реализацию проекта «Народный бюджет»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D5E2E" w:rsidTr="00D56F1A">
        <w:trPr>
          <w:trHeight w:val="2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1629,2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1629,2</w:t>
            </w:r>
          </w:p>
        </w:tc>
      </w:tr>
      <w:tr w:rsidR="004D5E2E" w:rsidTr="00D56F1A">
        <w:trPr>
          <w:trHeight w:val="2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1629,2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расходных обязательств, возникающих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4D5E2E" w:rsidTr="00D56F1A">
        <w:trPr>
          <w:trHeight w:val="5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7,2</w:t>
            </w:r>
          </w:p>
        </w:tc>
      </w:tr>
      <w:tr w:rsidR="004D5E2E" w:rsidTr="00D56F1A">
        <w:trPr>
          <w:trHeight w:val="1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</w:t>
            </w:r>
          </w:p>
        </w:tc>
      </w:tr>
      <w:tr w:rsidR="004D5E2E" w:rsidTr="00D56F1A">
        <w:trPr>
          <w:trHeight w:val="5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2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23471,1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18523,5</w:t>
            </w:r>
          </w:p>
        </w:tc>
      </w:tr>
      <w:tr w:rsidR="004D5E2E" w:rsidTr="00D56F1A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2137,1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2137,1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2137,1</w:t>
            </w:r>
          </w:p>
        </w:tc>
      </w:tr>
      <w:tr w:rsidR="004D5E2E" w:rsidTr="00D56F1A">
        <w:trPr>
          <w:trHeight w:val="2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2137,1</w:t>
            </w:r>
          </w:p>
        </w:tc>
      </w:tr>
      <w:tr w:rsidR="004D5E2E" w:rsidTr="00D56F1A">
        <w:trPr>
          <w:trHeight w:val="10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16386,4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16386,4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16386,4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4D5E2E" w:rsidTr="00D56F1A">
        <w:trPr>
          <w:trHeight w:val="5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4D5E2E" w:rsidTr="00D56F1A">
        <w:trPr>
          <w:trHeight w:val="1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 бюджетов муниципальных районов на осуществление части полномочий по решению вопросов местного значения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4D5E2E" w:rsidTr="00D56F1A">
        <w:trPr>
          <w:trHeight w:val="7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41,8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4905,8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1566,6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02000150000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407,3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407,3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407,3</w:t>
            </w:r>
          </w:p>
        </w:tc>
      </w:tr>
      <w:tr w:rsidR="004D5E2E" w:rsidTr="00D56F1A">
        <w:trPr>
          <w:trHeight w:val="4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21,5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21,5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1137,8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1137,8</w:t>
            </w:r>
          </w:p>
        </w:tc>
      </w:tr>
      <w:tr w:rsidR="004D5E2E" w:rsidTr="00D56F1A">
        <w:trPr>
          <w:trHeight w:val="2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1137,8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3339,2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3339,2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3339,2</w:t>
            </w:r>
          </w:p>
        </w:tc>
      </w:tr>
      <w:tr w:rsidR="004D5E2E" w:rsidTr="00D56F1A">
        <w:trPr>
          <w:trHeight w:val="2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3339,2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Другие вопросы в области охраны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D5E2E" w:rsidTr="00D56F1A">
        <w:trPr>
          <w:trHeight w:val="2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3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4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3614,8</w:t>
            </w:r>
          </w:p>
        </w:tc>
      </w:tr>
      <w:tr w:rsidR="004D5E2E" w:rsidTr="00D56F1A">
        <w:trPr>
          <w:trHeight w:val="1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3601,8</w:t>
            </w:r>
          </w:p>
        </w:tc>
      </w:tr>
      <w:tr w:rsidR="004D5E2E" w:rsidTr="00D56F1A">
        <w:trPr>
          <w:trHeight w:val="8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3601,8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3601,8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4D5E2E" w:rsidTr="00D56F1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4D5E2E" w:rsidTr="00D56F1A">
        <w:trPr>
          <w:trHeight w:val="5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D5E2E" w:rsidTr="00D56F1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D5E2E" w:rsidTr="00D56F1A">
        <w:trPr>
          <w:trHeight w:val="54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D5E2E" w:rsidTr="00D56F1A">
        <w:trPr>
          <w:trHeight w:val="7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D5E2E" w:rsidTr="00D56F1A">
        <w:trPr>
          <w:trHeight w:val="52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D5E2E" w:rsidTr="00D56F1A">
        <w:trPr>
          <w:trHeight w:val="5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D5E2E" w:rsidTr="00D56F1A">
        <w:trPr>
          <w:trHeight w:val="49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4D5E2E" w:rsidTr="00D56F1A">
        <w:trPr>
          <w:trHeight w:val="16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4D5E2E" w:rsidRDefault="004D5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D5E2E" w:rsidRDefault="004D5E2E" w:rsidP="004D5E2E"/>
    <w:p w:rsidR="004D5E2E" w:rsidRDefault="004D5E2E">
      <w:pPr>
        <w:spacing w:after="0" w:line="240" w:lineRule="auto"/>
      </w:pPr>
      <w:r>
        <w:br w:type="page"/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10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5"/>
        <w:gridCol w:w="780"/>
        <w:gridCol w:w="585"/>
        <w:gridCol w:w="540"/>
        <w:gridCol w:w="1125"/>
        <w:gridCol w:w="660"/>
        <w:gridCol w:w="870"/>
        <w:gridCol w:w="885"/>
      </w:tblGrid>
      <w:tr w:rsidR="00E82D7D" w:rsidTr="00096B80">
        <w:trPr>
          <w:trHeight w:val="569"/>
        </w:trPr>
        <w:tc>
          <w:tcPr>
            <w:tcW w:w="9000" w:type="dxa"/>
            <w:gridSpan w:val="8"/>
            <w:tcBorders>
              <w:top w:val="nil"/>
              <w:left w:val="nil"/>
              <w:right w:val="nil"/>
            </w:tcBorders>
          </w:tcPr>
          <w:p w:rsidR="00E82D7D" w:rsidRDefault="00E82D7D" w:rsidP="00E82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  <w:p w:rsidR="00E82D7D" w:rsidRDefault="00E82D7D" w:rsidP="00E82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Вахрушеского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на 2024 год и на 2025 год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56F1A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2025 год (тыс. рублей)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19491,5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20602,1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8136,9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8666,6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</w:t>
            </w:r>
          </w:p>
        </w:tc>
      </w:tr>
      <w:tr w:rsidR="00D56F1A">
        <w:trPr>
          <w:trHeight w:val="67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D56F1A">
        <w:trPr>
          <w:trHeight w:val="12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D56F1A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5973,9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5988,0</w:t>
            </w:r>
          </w:p>
        </w:tc>
      </w:tr>
      <w:tr w:rsidR="00D56F1A">
        <w:trPr>
          <w:trHeight w:val="66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5972,9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5987,0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5861,9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5876,0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5861,9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5876,0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5823,7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5837,8</w:t>
            </w:r>
          </w:p>
        </w:tc>
      </w:tr>
      <w:tr w:rsidR="00D56F1A">
        <w:trPr>
          <w:trHeight w:val="12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</w:tr>
      <w:tr w:rsidR="00D56F1A">
        <w:trPr>
          <w:trHeight w:val="5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719,4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56F1A">
        <w:trPr>
          <w:trHeight w:val="5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D56F1A">
        <w:trPr>
          <w:trHeight w:val="70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1442,1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1225,3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713,4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1225,3</w:t>
            </w:r>
          </w:p>
        </w:tc>
      </w:tr>
      <w:tr w:rsidR="00D56F1A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D56F1A">
        <w:trPr>
          <w:trHeight w:val="24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D56F1A">
        <w:trPr>
          <w:trHeight w:val="12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D56F1A">
        <w:trPr>
          <w:trHeight w:val="67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204,8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D56F1A">
        <w:trPr>
          <w:trHeight w:val="49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D56F1A">
        <w:trPr>
          <w:trHeight w:val="28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D56F1A">
        <w:trPr>
          <w:trHeight w:val="28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</w:t>
            </w:r>
          </w:p>
        </w:tc>
      </w:tr>
      <w:tr w:rsidR="00D56F1A">
        <w:trPr>
          <w:trHeight w:val="28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703,4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703,4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703,4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703,4</w:t>
            </w:r>
          </w:p>
        </w:tc>
      </w:tr>
      <w:tr w:rsidR="00D56F1A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D56F1A">
        <w:trPr>
          <w:trHeight w:val="12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D56F1A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2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1013,7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защиты населения и территории от чрезвычайных ситуаций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56F1A">
        <w:trPr>
          <w:trHeight w:val="27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5738,2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6293,4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1666,1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D56F1A">
        <w:trPr>
          <w:trHeight w:val="7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1666,1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1666,1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1666,1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D56F1A">
        <w:trPr>
          <w:trHeight w:val="27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1666,1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1701,1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4072,1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4592,3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1207,1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1207,1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1207,1</w:t>
            </w:r>
          </w:p>
        </w:tc>
      </w:tr>
      <w:tr w:rsidR="00D56F1A">
        <w:trPr>
          <w:trHeight w:val="27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845,1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1207,1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3227,0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3385,2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3227,0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3227,0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</w:t>
            </w:r>
          </w:p>
        </w:tc>
      </w:tr>
      <w:tr w:rsidR="00D56F1A">
        <w:trPr>
          <w:trHeight w:val="33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3227,0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56F1A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56F1A">
        <w:trPr>
          <w:trHeight w:val="28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3630,1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3630,1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3630,1</w:t>
            </w:r>
          </w:p>
        </w:tc>
      </w:tr>
      <w:tr w:rsidR="00D56F1A">
        <w:trPr>
          <w:trHeight w:val="166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3617,1</w:t>
            </w:r>
          </w:p>
        </w:tc>
      </w:tr>
      <w:tr w:rsidR="00D56F1A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3617,1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3617,1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D56F1A">
        <w:trPr>
          <w:trHeight w:val="6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в Вахрушевском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городском поселении на 2021–2026 гг.»</w:t>
            </w:r>
          </w:p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D56F1A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D56F1A">
        <w:trPr>
          <w:trHeight w:val="6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D56F1A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D56F1A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D56F1A">
        <w:trPr>
          <w:trHeight w:val="5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D56F1A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</w:tr>
      <w:tr w:rsidR="00D56F1A">
        <w:trPr>
          <w:trHeight w:val="19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56F1A" w:rsidRDefault="00D56F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56F1A" w:rsidRDefault="00D56F1A">
      <w:pPr>
        <w:spacing w:after="0" w:line="240" w:lineRule="auto"/>
      </w:pPr>
    </w:p>
    <w:p w:rsidR="004D5E2E" w:rsidRDefault="004D5E2E">
      <w:pPr>
        <w:spacing w:after="0" w:line="240" w:lineRule="auto"/>
      </w:pPr>
      <w:r>
        <w:br w:type="page"/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11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p w:rsid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1A" w:rsidRP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1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56F1A" w:rsidRP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1A">
        <w:rPr>
          <w:rFonts w:ascii="Times New Roman" w:hAnsi="Times New Roman" w:cs="Times New Roman"/>
          <w:b/>
          <w:sz w:val="28"/>
          <w:szCs w:val="28"/>
        </w:rPr>
        <w:t>публичных нормативных обязательств, подлежащих исполнению</w:t>
      </w:r>
    </w:p>
    <w:p w:rsidR="00D56F1A" w:rsidRP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1A">
        <w:rPr>
          <w:rFonts w:ascii="Times New Roman" w:hAnsi="Times New Roman" w:cs="Times New Roman"/>
          <w:b/>
          <w:sz w:val="28"/>
          <w:szCs w:val="28"/>
        </w:rPr>
        <w:t>за счет средств бюджета Вахрушевского городского  поселения в 2023 году</w:t>
      </w:r>
    </w:p>
    <w:p w:rsidR="00D56F1A" w:rsidRP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1A" w:rsidRPr="00D56F1A" w:rsidRDefault="00D56F1A" w:rsidP="00D5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892"/>
      </w:tblGrid>
      <w:tr w:rsidR="00D56F1A" w:rsidRPr="00D56F1A" w:rsidTr="00D56F1A"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Сумма 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D56F1A" w:rsidRPr="00D56F1A" w:rsidTr="00D56F1A">
        <w:trPr>
          <w:trHeight w:val="39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sz w:val="28"/>
                <w:szCs w:val="28"/>
              </w:rPr>
              <w:t>191,2</w:t>
            </w:r>
          </w:p>
        </w:tc>
      </w:tr>
      <w:tr w:rsidR="00D56F1A" w:rsidRPr="00D56F1A" w:rsidTr="00D56F1A">
        <w:trPr>
          <w:trHeight w:val="391"/>
        </w:trPr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Доплаты к пенсии лицам, замещавшим выборные муниципальные должности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</w:tr>
    </w:tbl>
    <w:p w:rsidR="00D56F1A" w:rsidRPr="00D56F1A" w:rsidRDefault="00D56F1A" w:rsidP="00D5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1A" w:rsidRDefault="00D56F1A">
      <w:pPr>
        <w:spacing w:after="0" w:line="240" w:lineRule="auto"/>
      </w:pPr>
    </w:p>
    <w:p w:rsidR="004D5E2E" w:rsidRDefault="004D5E2E">
      <w:pPr>
        <w:spacing w:after="0" w:line="240" w:lineRule="auto"/>
      </w:pPr>
      <w:r>
        <w:br w:type="page"/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12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p w:rsid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1A" w:rsidRP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1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56F1A" w:rsidRP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1A">
        <w:rPr>
          <w:rFonts w:ascii="Times New Roman" w:hAnsi="Times New Roman" w:cs="Times New Roman"/>
          <w:b/>
          <w:sz w:val="28"/>
          <w:szCs w:val="28"/>
        </w:rPr>
        <w:t>публичных нормативных обязательств, подлежащих исполнению</w:t>
      </w:r>
    </w:p>
    <w:p w:rsidR="00D56F1A" w:rsidRPr="00D56F1A" w:rsidRDefault="00D56F1A" w:rsidP="00D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1A">
        <w:rPr>
          <w:rFonts w:ascii="Times New Roman" w:hAnsi="Times New Roman" w:cs="Times New Roman"/>
          <w:b/>
          <w:sz w:val="28"/>
          <w:szCs w:val="28"/>
        </w:rPr>
        <w:t>за счет средств бюджета Вахрушевского городского поселения в 2024-2025 годах</w:t>
      </w:r>
    </w:p>
    <w:p w:rsidR="00D56F1A" w:rsidRPr="00D56F1A" w:rsidRDefault="00D56F1A" w:rsidP="00D5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1A" w:rsidRPr="00D56F1A" w:rsidRDefault="00D56F1A" w:rsidP="00D5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2131"/>
        <w:gridCol w:w="2088"/>
      </w:tblGrid>
      <w:tr w:rsidR="00D56F1A" w:rsidRPr="00D56F1A" w:rsidTr="00D56F1A"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расхода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D56F1A" w:rsidRPr="00D56F1A" w:rsidTr="00D56F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1A" w:rsidRPr="00D56F1A" w:rsidRDefault="00D56F1A" w:rsidP="00D56F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D56F1A" w:rsidRPr="00D56F1A" w:rsidTr="00D56F1A">
        <w:trPr>
          <w:trHeight w:val="39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sz w:val="28"/>
                <w:szCs w:val="28"/>
              </w:rPr>
              <w:t>191,2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sz w:val="28"/>
                <w:szCs w:val="28"/>
              </w:rPr>
              <w:t>191,2</w:t>
            </w:r>
          </w:p>
        </w:tc>
      </w:tr>
      <w:tr w:rsidR="00D56F1A" w:rsidRPr="00D56F1A" w:rsidTr="00D56F1A">
        <w:trPr>
          <w:trHeight w:val="39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Доплаты к пенсии лицам, замещавшим выборные муниципальные должности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</w:tr>
    </w:tbl>
    <w:p w:rsidR="00D56F1A" w:rsidRPr="00D56F1A" w:rsidRDefault="00D56F1A" w:rsidP="00D5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1A" w:rsidRDefault="00D56F1A">
      <w:pPr>
        <w:spacing w:after="0" w:line="240" w:lineRule="auto"/>
      </w:pPr>
    </w:p>
    <w:p w:rsidR="004D5E2E" w:rsidRDefault="004D5E2E">
      <w:pPr>
        <w:spacing w:after="0" w:line="240" w:lineRule="auto"/>
      </w:pPr>
      <w:r>
        <w:br w:type="page"/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13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p w:rsidR="00D56F1A" w:rsidRPr="00D56F1A" w:rsidRDefault="00D56F1A" w:rsidP="00D56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F1A" w:rsidRPr="00D56F1A" w:rsidRDefault="00D56F1A" w:rsidP="00D56F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1A">
        <w:rPr>
          <w:rFonts w:ascii="Times New Roman" w:hAnsi="Times New Roman" w:cs="Times New Roman"/>
          <w:b/>
          <w:sz w:val="28"/>
          <w:szCs w:val="28"/>
        </w:rPr>
        <w:t>ПЕРЕЧЕНЬ  И  КОДЫ</w:t>
      </w:r>
    </w:p>
    <w:p w:rsidR="00D56F1A" w:rsidRPr="00D56F1A" w:rsidRDefault="00D56F1A" w:rsidP="00D56F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F1A">
        <w:rPr>
          <w:rFonts w:ascii="Times New Roman" w:hAnsi="Times New Roman" w:cs="Times New Roman"/>
          <w:sz w:val="28"/>
          <w:szCs w:val="28"/>
        </w:rPr>
        <w:t>статей источников финансирования дефицита</w:t>
      </w:r>
    </w:p>
    <w:p w:rsidR="00D56F1A" w:rsidRPr="00D56F1A" w:rsidRDefault="00D56F1A" w:rsidP="00D56F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F1A">
        <w:rPr>
          <w:rFonts w:ascii="Times New Roman" w:hAnsi="Times New Roman" w:cs="Times New Roman"/>
          <w:sz w:val="28"/>
          <w:szCs w:val="28"/>
        </w:rPr>
        <w:t xml:space="preserve"> бюджета Вахрушевского  городского поселения </w:t>
      </w:r>
    </w:p>
    <w:p w:rsidR="00D56F1A" w:rsidRPr="00D56F1A" w:rsidRDefault="00D56F1A" w:rsidP="00D56F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1A" w:rsidRPr="00D56F1A" w:rsidRDefault="00D56F1A" w:rsidP="00D56F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F1A" w:rsidRPr="00D56F1A" w:rsidRDefault="00D56F1A" w:rsidP="00D56F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131"/>
      </w:tblGrid>
      <w:tr w:rsidR="00D56F1A" w:rsidRPr="00D56F1A" w:rsidTr="00D56F1A">
        <w:trPr>
          <w:trHeight w:val="153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бюджетной </w:t>
            </w:r>
            <w:proofErr w:type="gramStart"/>
            <w:r w:rsidRPr="00D56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классификации источников финансирования дефицита районного бюджета</w:t>
            </w:r>
            <w:proofErr w:type="gram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D56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статей  источников финансирования дефицита районного бюджета</w:t>
            </w:r>
            <w:proofErr w:type="gramEnd"/>
          </w:p>
        </w:tc>
      </w:tr>
      <w:tr w:rsidR="00D56F1A" w:rsidRPr="00D56F1A" w:rsidTr="00D56F1A">
        <w:trPr>
          <w:trHeight w:val="11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01 02 00 00 13 0000 710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D56F1A" w:rsidRPr="00D56F1A" w:rsidTr="00D56F1A">
        <w:trPr>
          <w:trHeight w:val="10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 xml:space="preserve"> 01 02 00 00 13 0000 810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 xml:space="preserve">  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D56F1A" w:rsidRPr="00D56F1A" w:rsidTr="00D56F1A">
        <w:trPr>
          <w:trHeight w:val="150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 xml:space="preserve"> 01 03 01 00 13 0000 710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D56F1A" w:rsidRPr="00D56F1A" w:rsidTr="00D56F1A">
        <w:trPr>
          <w:trHeight w:val="15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01 03 01 00 13 0000 810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D56F1A" w:rsidRPr="00D56F1A" w:rsidTr="00D56F1A">
        <w:trPr>
          <w:trHeight w:val="98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01 05 02 01 13 0000 510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D56F1A" w:rsidRPr="00D56F1A" w:rsidTr="00D56F1A">
        <w:trPr>
          <w:trHeight w:val="7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01 05 02 01 13 0000 610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1A" w:rsidRPr="00D56F1A" w:rsidRDefault="00D56F1A" w:rsidP="00D56F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1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D56F1A" w:rsidRPr="00D56F1A" w:rsidRDefault="00D56F1A" w:rsidP="00D56F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E2E" w:rsidRPr="00D56F1A" w:rsidRDefault="004D5E2E" w:rsidP="00D56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1A">
        <w:rPr>
          <w:rFonts w:ascii="Times New Roman" w:hAnsi="Times New Roman" w:cs="Times New Roman"/>
          <w:sz w:val="28"/>
          <w:szCs w:val="28"/>
        </w:rPr>
        <w:br w:type="page"/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14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4D5E2E" w:rsidRPr="004D5E2E" w:rsidRDefault="004D5E2E" w:rsidP="004D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p w:rsidR="00D56F1A" w:rsidRPr="00D56F1A" w:rsidRDefault="00D56F1A" w:rsidP="00D56F1A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F1A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</w:p>
    <w:p w:rsidR="00D56F1A" w:rsidRPr="00D56F1A" w:rsidRDefault="00D56F1A" w:rsidP="00D56F1A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6F1A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F1A">
        <w:rPr>
          <w:rFonts w:ascii="Times New Roman" w:hAnsi="Times New Roman" w:cs="Times New Roman"/>
          <w:b/>
          <w:sz w:val="24"/>
          <w:szCs w:val="24"/>
        </w:rPr>
        <w:t xml:space="preserve">НА 2023год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838"/>
        <w:gridCol w:w="1377"/>
      </w:tblGrid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На 2023год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-1500,00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AC6814" w:rsidRPr="00AC6814" w:rsidRDefault="00AC6814" w:rsidP="00AC6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  <w:p w:rsidR="00AC6814" w:rsidRPr="00AC6814" w:rsidRDefault="00AC6814" w:rsidP="00AC6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1000,00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14" w:rsidRPr="00AC6814" w:rsidTr="00AC6814">
        <w:trPr>
          <w:trHeight w:val="344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-41592,5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14" w:rsidRPr="00AC6814" w:rsidTr="00AC6814">
        <w:trPr>
          <w:trHeight w:val="324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-41592,5</w:t>
            </w:r>
          </w:p>
        </w:tc>
      </w:tr>
      <w:tr w:rsidR="00AC6814" w:rsidRPr="00AC6814" w:rsidTr="00AC6814">
        <w:trPr>
          <w:trHeight w:val="790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-41592,5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-41592,5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42592,5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42592,5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42592,5</w:t>
            </w:r>
          </w:p>
        </w:tc>
      </w:tr>
      <w:tr w:rsidR="00AC6814" w:rsidRPr="00AC6814" w:rsidTr="00AC6814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38" w:type="dxa"/>
            <w:shd w:val="clear" w:color="auto" w:fill="auto"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0" w:type="auto"/>
            <w:shd w:val="clear" w:color="auto" w:fill="auto"/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42592,5</w:t>
            </w:r>
          </w:p>
        </w:tc>
      </w:tr>
    </w:tbl>
    <w:p w:rsidR="00D56F1A" w:rsidRPr="00AC6814" w:rsidRDefault="00D56F1A" w:rsidP="00AC681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1A" w:rsidRPr="00AC6814" w:rsidRDefault="00D56F1A" w:rsidP="00A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814">
        <w:rPr>
          <w:rFonts w:ascii="Times New Roman" w:hAnsi="Times New Roman" w:cs="Times New Roman"/>
          <w:sz w:val="24"/>
          <w:szCs w:val="24"/>
        </w:rPr>
        <w:br w:type="page"/>
      </w:r>
    </w:p>
    <w:p w:rsidR="00D56F1A" w:rsidRPr="004D5E2E" w:rsidRDefault="00D56F1A" w:rsidP="00D56F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15</w:t>
      </w:r>
    </w:p>
    <w:p w:rsidR="00D56F1A" w:rsidRPr="004D5E2E" w:rsidRDefault="00D56F1A" w:rsidP="00D56F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D56F1A" w:rsidRPr="004D5E2E" w:rsidRDefault="00D56F1A" w:rsidP="00D56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p w:rsidR="00AC6814" w:rsidRPr="00AC6814" w:rsidRDefault="00AC6814" w:rsidP="00AC6814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6814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AC6814" w:rsidRPr="00AC6814" w:rsidRDefault="00AC6814" w:rsidP="00AC6814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6814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</w:p>
    <w:p w:rsidR="00AC6814" w:rsidRPr="00AC6814" w:rsidRDefault="00AC6814" w:rsidP="00AC6814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6814">
        <w:rPr>
          <w:rFonts w:ascii="Times New Roman" w:hAnsi="Times New Roman" w:cs="Times New Roman"/>
          <w:b/>
          <w:sz w:val="24"/>
          <w:szCs w:val="24"/>
        </w:rPr>
        <w:t>НА 2024 год и на 2025 год</w:t>
      </w:r>
    </w:p>
    <w:tbl>
      <w:tblPr>
        <w:tblpPr w:leftFromText="180" w:rightFromText="180" w:vertAnchor="text" w:tblpY="140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2860"/>
        <w:gridCol w:w="1508"/>
        <w:gridCol w:w="1427"/>
      </w:tblGrid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На 2024год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На 2025год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AC6814" w:rsidRPr="00AC6814" w:rsidRDefault="00AC6814" w:rsidP="00AC6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  <w:p w:rsidR="00AC6814" w:rsidRPr="00AC6814" w:rsidRDefault="00AC6814" w:rsidP="00AC6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814" w:rsidRPr="00AC6814" w:rsidTr="00AC6814">
        <w:trPr>
          <w:trHeight w:val="34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 xml:space="preserve">000 01 05 00 00 00 0000 </w:t>
            </w:r>
            <w:r w:rsidRPr="00AC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-19991,5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-20602,9</w:t>
            </w: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14" w:rsidRPr="00AC6814" w:rsidTr="00AC6814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-19991,5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-20602,9</w:t>
            </w:r>
          </w:p>
        </w:tc>
      </w:tr>
      <w:tr w:rsidR="00AC6814" w:rsidRPr="00AC6814" w:rsidTr="00AC6814">
        <w:trPr>
          <w:trHeight w:val="79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-19991,5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-20602,9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-19991,5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-20602,9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20491,5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20602,9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20491,5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20602,9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20491,5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20602,9</w:t>
            </w:r>
          </w:p>
        </w:tc>
      </w:tr>
      <w:tr w:rsidR="00AC6814" w:rsidRPr="00AC6814" w:rsidTr="00AC6814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814" w:rsidRPr="00AC6814" w:rsidRDefault="00AC6814" w:rsidP="00AC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20491,5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14" w:rsidRPr="00AC6814" w:rsidRDefault="00AC6814" w:rsidP="00AC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4">
              <w:rPr>
                <w:rFonts w:ascii="Times New Roman" w:hAnsi="Times New Roman" w:cs="Times New Roman"/>
                <w:sz w:val="24"/>
                <w:szCs w:val="24"/>
              </w:rPr>
              <w:t>20602,9</w:t>
            </w:r>
          </w:p>
        </w:tc>
      </w:tr>
    </w:tbl>
    <w:p w:rsidR="00AC6814" w:rsidRPr="00AC6814" w:rsidRDefault="00AC6814" w:rsidP="00AC681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E2E" w:rsidRPr="00AC6814" w:rsidRDefault="004D5E2E" w:rsidP="00AC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F1A" w:rsidRDefault="00D56F1A">
      <w:pPr>
        <w:spacing w:after="0" w:line="240" w:lineRule="auto"/>
      </w:pPr>
      <w:r>
        <w:br w:type="page"/>
      </w:r>
    </w:p>
    <w:p w:rsidR="00D56F1A" w:rsidRPr="004D5E2E" w:rsidRDefault="00D56F1A" w:rsidP="00D56F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16</w:t>
      </w:r>
    </w:p>
    <w:p w:rsidR="00D56F1A" w:rsidRPr="004D5E2E" w:rsidRDefault="00D56F1A" w:rsidP="00D56F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D56F1A" w:rsidRPr="004D5E2E" w:rsidRDefault="00D56F1A" w:rsidP="00D56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0"/>
        <w:gridCol w:w="2205"/>
        <w:gridCol w:w="1995"/>
      </w:tblGrid>
      <w:tr w:rsidR="00AC6814" w:rsidTr="00AC6814">
        <w:trPr>
          <w:trHeight w:val="1371"/>
        </w:trPr>
        <w:tc>
          <w:tcPr>
            <w:tcW w:w="9030" w:type="dxa"/>
            <w:gridSpan w:val="3"/>
            <w:tcBorders>
              <w:top w:val="nil"/>
              <w:lef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  <w:p w:rsidR="00AC6814" w:rsidRDefault="00AC6814" w:rsidP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 внутренних заимствований Вахрушевского городского поселения   на 2023 год</w:t>
            </w:r>
          </w:p>
        </w:tc>
      </w:tr>
      <w:tr w:rsidR="00AC6814">
        <w:trPr>
          <w:trHeight w:val="1815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заимствований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AC6814">
        <w:trPr>
          <w:trHeight w:val="900"/>
        </w:trPr>
        <w:tc>
          <w:tcPr>
            <w:tcW w:w="4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6814" w:rsidTr="00AC6814">
        <w:trPr>
          <w:trHeight w:val="853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AC6814">
        <w:trPr>
          <w:trHeight w:val="540"/>
        </w:trPr>
        <w:tc>
          <w:tcPr>
            <w:tcW w:w="4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</w:tbl>
    <w:p w:rsidR="00AC6814" w:rsidRDefault="00AC6814" w:rsidP="004D5E2E"/>
    <w:p w:rsidR="00AC6814" w:rsidRDefault="00AC6814">
      <w:pPr>
        <w:spacing w:after="0" w:line="240" w:lineRule="auto"/>
      </w:pPr>
      <w:r>
        <w:br w:type="page"/>
      </w:r>
    </w:p>
    <w:p w:rsidR="00AC6814" w:rsidRPr="004D5E2E" w:rsidRDefault="00AC6814" w:rsidP="00AC6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17</w:t>
      </w:r>
    </w:p>
    <w:p w:rsidR="00AC6814" w:rsidRPr="004D5E2E" w:rsidRDefault="00AC6814" w:rsidP="00AC6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Вахрушевской городской Думы </w:t>
      </w:r>
    </w:p>
    <w:p w:rsidR="00AC6814" w:rsidRPr="004D5E2E" w:rsidRDefault="00AC6814" w:rsidP="00AC6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4D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2D7D">
        <w:rPr>
          <w:rFonts w:ascii="Times New Roman" w:eastAsia="Times New Roman" w:hAnsi="Times New Roman" w:cs="Times New Roman"/>
          <w:sz w:val="24"/>
          <w:szCs w:val="24"/>
          <w:lang w:eastAsia="ru-RU"/>
        </w:rPr>
        <w:t>5/22</w:t>
      </w:r>
    </w:p>
    <w:tbl>
      <w:tblPr>
        <w:tblW w:w="96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843"/>
        <w:gridCol w:w="1418"/>
        <w:gridCol w:w="1842"/>
        <w:gridCol w:w="1365"/>
      </w:tblGrid>
      <w:tr w:rsidR="00AC6814" w:rsidTr="00E82D7D">
        <w:trPr>
          <w:trHeight w:val="1417"/>
        </w:trPr>
        <w:tc>
          <w:tcPr>
            <w:tcW w:w="9617" w:type="dxa"/>
            <w:gridSpan w:val="5"/>
            <w:tcBorders>
              <w:top w:val="nil"/>
              <w:left w:val="nil"/>
            </w:tcBorders>
          </w:tcPr>
          <w:p w:rsidR="00AC6814" w:rsidRDefault="00AC6814" w:rsidP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</w:t>
            </w:r>
          </w:p>
          <w:p w:rsidR="00AC6814" w:rsidRDefault="00AC6814" w:rsidP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муниципальных  внутренних заимствований Вахрушевского городского поселения   на 2024 год  и на 2025 год</w:t>
            </w:r>
          </w:p>
        </w:tc>
      </w:tr>
      <w:tr w:rsidR="00AC6814" w:rsidTr="00E82D7D">
        <w:trPr>
          <w:trHeight w:val="4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6814" w:rsidTr="00E82D7D">
        <w:trPr>
          <w:trHeight w:val="4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заимствований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823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  <w:r w:rsidR="00AC68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2025 год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6814" w:rsidTr="00E82D7D">
        <w:trPr>
          <w:trHeight w:val="18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AC6814" w:rsidTr="00E82D7D">
        <w:trPr>
          <w:trHeight w:val="900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</w:tr>
      <w:tr w:rsidR="00AC6814" w:rsidTr="00E82D7D">
        <w:trPr>
          <w:trHeight w:val="15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</w:tr>
      <w:tr w:rsidR="00AC6814" w:rsidTr="00E82D7D">
        <w:trPr>
          <w:trHeight w:val="540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2 500,0</w:t>
            </w:r>
          </w:p>
        </w:tc>
      </w:tr>
      <w:tr w:rsidR="00AC6814" w:rsidTr="00E82D7D">
        <w:trPr>
          <w:trHeight w:val="375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C6814" w:rsidRDefault="00AC6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6F1A" w:rsidRDefault="00D56F1A" w:rsidP="004D5E2E"/>
    <w:sectPr w:rsidR="00D56F1A" w:rsidSect="005C08C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231E"/>
    <w:multiLevelType w:val="hybridMultilevel"/>
    <w:tmpl w:val="07C8E018"/>
    <w:lvl w:ilvl="0" w:tplc="387664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6E07664"/>
    <w:multiLevelType w:val="multilevel"/>
    <w:tmpl w:val="3AE6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2A411B2"/>
    <w:multiLevelType w:val="multilevel"/>
    <w:tmpl w:val="A14C68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5D060970"/>
    <w:multiLevelType w:val="hybridMultilevel"/>
    <w:tmpl w:val="461E390E"/>
    <w:lvl w:ilvl="0" w:tplc="981CD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512E"/>
    <w:multiLevelType w:val="hybridMultilevel"/>
    <w:tmpl w:val="2FB8121C"/>
    <w:lvl w:ilvl="0" w:tplc="8B3AC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572ED6"/>
    <w:multiLevelType w:val="hybridMultilevel"/>
    <w:tmpl w:val="FA7CF5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83489"/>
    <w:multiLevelType w:val="hybridMultilevel"/>
    <w:tmpl w:val="D26C1F4C"/>
    <w:lvl w:ilvl="0" w:tplc="8CAE6F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812FB8"/>
    <w:multiLevelType w:val="hybridMultilevel"/>
    <w:tmpl w:val="2AC4EA3E"/>
    <w:lvl w:ilvl="0" w:tplc="25F2380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FC"/>
    <w:rsid w:val="001559D1"/>
    <w:rsid w:val="00193D22"/>
    <w:rsid w:val="001B3FFC"/>
    <w:rsid w:val="001F4EB2"/>
    <w:rsid w:val="004D5E2E"/>
    <w:rsid w:val="005C08CA"/>
    <w:rsid w:val="00674627"/>
    <w:rsid w:val="008237C8"/>
    <w:rsid w:val="00963335"/>
    <w:rsid w:val="009C3A17"/>
    <w:rsid w:val="00AC6814"/>
    <w:rsid w:val="00C363A2"/>
    <w:rsid w:val="00C5694C"/>
    <w:rsid w:val="00D56F1A"/>
    <w:rsid w:val="00E82D7D"/>
    <w:rsid w:val="00F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D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59D1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155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D1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59D1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155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2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16927</Words>
  <Characters>96488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12</cp:revision>
  <dcterms:created xsi:type="dcterms:W3CDTF">2022-12-23T07:51:00Z</dcterms:created>
  <dcterms:modified xsi:type="dcterms:W3CDTF">2022-12-23T10:43:00Z</dcterms:modified>
</cp:coreProperties>
</file>