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B36C7A" w:rsidP="00A60FA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0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B36C7A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</w:t>
      </w:r>
      <w:r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Pr="00A250F8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годы.</w:t>
      </w:r>
      <w:r w:rsidRPr="00A250F8">
        <w:rPr>
          <w:rFonts w:ascii="Times New Roman" w:hAnsi="Times New Roman" w:cs="Times New Roman"/>
        </w:rPr>
        <w:t xml:space="preserve">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>
      <w:r w:rsidRPr="00A250F8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A250F8" w:rsidTr="002B19C5">
        <w:tc>
          <w:tcPr>
            <w:tcW w:w="4218" w:type="dxa"/>
          </w:tcPr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A60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0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C7A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C7A"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>
      <w:pPr>
        <w:tabs>
          <w:tab w:val="left" w:pos="5565"/>
        </w:tabs>
        <w:spacing w:after="1"/>
      </w:pPr>
    </w:p>
    <w:p w:rsidR="002B19C5" w:rsidRPr="00A250F8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A250F8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A250F8">
        <w:rPr>
          <w:rFonts w:ascii="Times New Roman" w:hAnsi="Times New Roman" w:cs="Times New Roman"/>
          <w:b/>
          <w:sz w:val="36"/>
          <w:szCs w:val="36"/>
        </w:rPr>
        <w:t>«Энергосбережение и повышение энергетической эффективности Вахрушевского городского поселения» на 2021- 2026 годы</w:t>
      </w: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137CC0" w:rsidRPr="00A250F8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A250F8">
        <w:br w:type="page"/>
      </w: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Вахрушевского городского поселения»</w:t>
      </w:r>
      <w:r w:rsidR="004838CB"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на 2021 - 2026 годы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8037AA" w:rsidRDefault="008037AA" w:rsidP="00803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7A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363F8" w:rsidRPr="0080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8037AA" w:rsidRDefault="008037AA" w:rsidP="0028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повышения </w:t>
            </w:r>
            <w:proofErr w:type="spellStart"/>
            <w:r w:rsidRPr="008037A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E0614E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- выполнение установленных  лимитов потребления электроэнергии;</w:t>
            </w:r>
          </w:p>
          <w:p w:rsidR="00E0614E" w:rsidRPr="00A250F8" w:rsidRDefault="00E0614E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4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 w:rsidR="007E546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="004C6052" w:rsidRPr="00A250F8">
              <w:rPr>
                <w:rFonts w:ascii="Times New Roman" w:hAnsi="Times New Roman" w:cs="Times New Roman"/>
                <w:sz w:val="24"/>
                <w:szCs w:val="24"/>
              </w:rPr>
              <w:t>светильников уличного освещения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14E" w:rsidRPr="00A250F8" w:rsidRDefault="00E0614E" w:rsidP="002A7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 w:rsidR="002A7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2A7A3F"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местах</w:t>
            </w:r>
            <w:r w:rsidR="002A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A3F">
              <w:t>.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7" w:rsidRPr="00A250F8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DE79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18240,9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0F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0F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B19C5" w:rsidRPr="00A250F8" w:rsidRDefault="00E859E7" w:rsidP="000F0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F0EDB">
              <w:rPr>
                <w:rFonts w:ascii="Times New Roman" w:hAnsi="Times New Roman" w:cs="Times New Roman"/>
                <w:sz w:val="24"/>
                <w:szCs w:val="24"/>
              </w:rPr>
              <w:t>18240,9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2B19C5" w:rsidRPr="00A250F8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A" w:rsidRPr="00A250F8" w:rsidRDefault="008037AA" w:rsidP="00803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- выполнение установленных  лимитов потребления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7AA" w:rsidRPr="00A250F8" w:rsidRDefault="008037AA" w:rsidP="00803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C5" w:rsidRPr="00A250F8" w:rsidRDefault="008037AA" w:rsidP="00873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 w:rsidR="002A7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2A7A3F"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="002A7A3F"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="002A7A3F" w:rsidRPr="00873988">
              <w:rPr>
                <w:rFonts w:ascii="Times New Roman" w:hAnsi="Times New Roman" w:cs="Times New Roman"/>
                <w:sz w:val="24"/>
                <w:szCs w:val="24"/>
              </w:rPr>
              <w:t>местах) – до 4</w:t>
            </w:r>
            <w:r w:rsidR="00873988" w:rsidRPr="0087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A3F" w:rsidRPr="00873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:rsidR="002B19C5" w:rsidRPr="00A250F8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5A" w:rsidRPr="00A250F8" w:rsidRDefault="00960D5A" w:rsidP="00960D5A">
      <w:pPr>
        <w:pStyle w:val="af7"/>
        <w:spacing w:before="0" w:beforeAutospacing="0" w:after="0" w:afterAutospacing="0"/>
        <w:ind w:firstLine="540"/>
        <w:jc w:val="both"/>
      </w:pPr>
      <w:r w:rsidRPr="00A250F8">
        <w:lastRenderedPageBreak/>
        <w:t>Энергосбережение является актуальным и необходимым условием нормального функционирования администрации  Вахрушевского городского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960D5A" w:rsidRPr="00A250F8" w:rsidRDefault="00960D5A" w:rsidP="00960D5A">
      <w:pPr>
        <w:pStyle w:val="af7"/>
        <w:spacing w:before="0" w:beforeAutospacing="0" w:after="0" w:afterAutospacing="0"/>
        <w:ind w:firstLine="540"/>
        <w:jc w:val="both"/>
      </w:pPr>
      <w:r w:rsidRPr="00A250F8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960D5A" w:rsidRPr="00A250F8" w:rsidRDefault="00960D5A" w:rsidP="00960D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color w:val="000000"/>
          <w:sz w:val="24"/>
          <w:szCs w:val="24"/>
        </w:rPr>
        <w:t>Соответственно это приводит:</w:t>
      </w:r>
    </w:p>
    <w:p w:rsidR="00960D5A" w:rsidRPr="00A250F8" w:rsidRDefault="00960D5A" w:rsidP="00960D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color w:val="000000"/>
          <w:sz w:val="24"/>
          <w:szCs w:val="24"/>
        </w:rPr>
        <w:t>- к росту бюджетного финансирования;</w:t>
      </w:r>
    </w:p>
    <w:p w:rsidR="00960D5A" w:rsidRPr="00A250F8" w:rsidRDefault="00960D5A" w:rsidP="00960D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color w:val="000000"/>
          <w:sz w:val="24"/>
          <w:szCs w:val="24"/>
        </w:rPr>
        <w:t>- к ухудшению экологической обстановки.</w:t>
      </w:r>
    </w:p>
    <w:p w:rsidR="00960D5A" w:rsidRPr="00A250F8" w:rsidRDefault="00960D5A" w:rsidP="00960D5A">
      <w:pPr>
        <w:pStyle w:val="af7"/>
        <w:spacing w:before="0" w:beforeAutospacing="0" w:after="0" w:afterAutospacing="0"/>
        <w:ind w:firstLine="540"/>
        <w:jc w:val="both"/>
      </w:pPr>
      <w:r w:rsidRPr="00A250F8">
        <w:t xml:space="preserve">Программа энергосбережения должна обеспечить снижение потребления  </w:t>
      </w:r>
      <w:r w:rsidRPr="00A250F8">
        <w:rPr>
          <w:color w:val="000000"/>
        </w:rPr>
        <w:t>энергетических ресурсов</w:t>
      </w:r>
      <w:r w:rsidRPr="00A250F8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A250F8">
        <w:rPr>
          <w:color w:val="000000"/>
        </w:rPr>
        <w:t>энергетических ресурсов</w:t>
      </w:r>
      <w:r w:rsidRPr="00A250F8">
        <w:t xml:space="preserve"> при полном удовлетворении потребностей в количестве и качестве </w:t>
      </w:r>
      <w:r w:rsidRPr="00A250F8">
        <w:rPr>
          <w:color w:val="000000"/>
        </w:rPr>
        <w:t>энергетических ресурсов</w:t>
      </w:r>
      <w:r w:rsidRPr="00A250F8">
        <w:t>, превратить энергосбережение в решающий фактор технического функционирования</w:t>
      </w:r>
      <w:r w:rsidRPr="00A250F8">
        <w:rPr>
          <w:color w:val="000000"/>
        </w:rPr>
        <w:t>.</w:t>
      </w:r>
    </w:p>
    <w:p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19C5" w:rsidRPr="00A250F8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</w:p>
    <w:p w:rsidR="002B19C5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5AF" w:rsidRDefault="008037AA" w:rsidP="006C75AF">
      <w:pPr>
        <w:pStyle w:val="formattext"/>
        <w:spacing w:before="0" w:beforeAutospacing="0" w:after="0" w:afterAutospacing="0"/>
        <w:ind w:firstLine="708"/>
        <w:jc w:val="both"/>
      </w:pPr>
      <w:r w:rsidRPr="00A250F8">
        <w:t>Приоритеты муниципальной политики в сфере реализации муниципальной  программы</w:t>
      </w:r>
      <w:r w:rsidRPr="008037AA">
        <w:t xml:space="preserve"> </w:t>
      </w:r>
      <w:r>
        <w:t xml:space="preserve"> сформированы на основе положений:</w:t>
      </w:r>
    </w:p>
    <w:p w:rsidR="008037AA" w:rsidRPr="006C75AF" w:rsidRDefault="008037AA" w:rsidP="006C75AF">
      <w:pPr>
        <w:pStyle w:val="formattext"/>
        <w:spacing w:before="0" w:beforeAutospacing="0" w:after="0" w:afterAutospacing="0"/>
        <w:ind w:firstLine="708"/>
        <w:jc w:val="both"/>
      </w:pPr>
      <w:r w:rsidRPr="006C75AF">
        <w:t xml:space="preserve"> </w:t>
      </w:r>
      <w:hyperlink r:id="rId7" w:history="1">
        <w:r w:rsidRPr="006C75AF">
          <w:rPr>
            <w:rStyle w:val="af4"/>
            <w:rFonts w:eastAsiaTheme="majorEastAsia"/>
            <w:color w:val="auto"/>
            <w:u w:val="none"/>
          </w:rPr>
          <w:t>Федерального закона от 26.03.2003 N 35-ФЗ "Об электроэнергетике"</w:t>
        </w:r>
      </w:hyperlink>
      <w:r w:rsidRPr="006C75AF">
        <w:t>;</w:t>
      </w:r>
    </w:p>
    <w:p w:rsidR="008037AA" w:rsidRPr="006C75AF" w:rsidRDefault="00A60FAA" w:rsidP="006C75AF">
      <w:pPr>
        <w:pStyle w:val="formattext"/>
        <w:spacing w:before="0" w:beforeAutospacing="0" w:after="0" w:afterAutospacing="0"/>
        <w:ind w:firstLine="708"/>
        <w:jc w:val="both"/>
      </w:pPr>
      <w:hyperlink r:id="rId8" w:history="1">
        <w:r w:rsidR="008037AA" w:rsidRPr="006C75AF">
          <w:rPr>
            <w:rStyle w:val="af4"/>
            <w:rFonts w:eastAsiaTheme="majorEastAsia"/>
            <w:color w:val="auto"/>
            <w:u w:val="none"/>
          </w:rPr>
          <w:t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="008037AA" w:rsidRPr="006C75AF">
        <w:t>;</w:t>
      </w:r>
    </w:p>
    <w:p w:rsidR="008037AA" w:rsidRPr="006C75AF" w:rsidRDefault="00A60FAA" w:rsidP="006C75AF">
      <w:pPr>
        <w:pStyle w:val="formattext"/>
        <w:spacing w:before="0" w:beforeAutospacing="0" w:after="0" w:afterAutospacing="0"/>
        <w:ind w:firstLine="708"/>
      </w:pPr>
      <w:hyperlink r:id="rId9" w:history="1">
        <w:r w:rsidR="006C75AF" w:rsidRPr="006C75AF">
          <w:rPr>
            <w:rStyle w:val="af4"/>
            <w:rFonts w:eastAsiaTheme="majorEastAsia"/>
            <w:color w:val="auto"/>
            <w:u w:val="none"/>
          </w:rPr>
          <w:t>Р</w:t>
        </w:r>
        <w:r w:rsidR="008037AA" w:rsidRPr="006C75AF">
          <w:rPr>
            <w:rStyle w:val="af4"/>
            <w:rFonts w:eastAsiaTheme="majorEastAsia"/>
            <w:color w:val="auto"/>
            <w:u w:val="none"/>
          </w:rPr>
          <w:t>аспоряжения Правительства Российской Федерации от 13.11.2009 N 1715-р</w:t>
        </w:r>
      </w:hyperlink>
      <w:r w:rsidR="008037AA" w:rsidRPr="006C75AF">
        <w:t>;</w:t>
      </w:r>
    </w:p>
    <w:p w:rsidR="008037AA" w:rsidRPr="006C75AF" w:rsidRDefault="00A60FAA" w:rsidP="006C75AF">
      <w:pPr>
        <w:pStyle w:val="formattext"/>
        <w:spacing w:before="0" w:beforeAutospacing="0" w:after="0" w:afterAutospacing="0"/>
        <w:ind w:firstLine="708"/>
      </w:pPr>
      <w:hyperlink r:id="rId10" w:history="1">
        <w:r w:rsidR="008037AA" w:rsidRPr="006C75AF">
          <w:rPr>
            <w:rStyle w:val="af4"/>
            <w:rFonts w:eastAsiaTheme="majorEastAsia"/>
            <w:color w:val="auto"/>
            <w:u w:val="none"/>
          </w:rPr>
          <w:t>распоряжения Правительства Российской Федерации от 19.04.2018 N 703-р</w:t>
        </w:r>
      </w:hyperlink>
      <w:r w:rsidR="008037AA" w:rsidRPr="006C75AF">
        <w:t>;</w:t>
      </w:r>
    </w:p>
    <w:p w:rsidR="008037AA" w:rsidRDefault="006C75AF" w:rsidP="006C75AF">
      <w:pPr>
        <w:pStyle w:val="formattext"/>
        <w:spacing w:before="0" w:beforeAutospacing="0" w:after="0" w:afterAutospacing="0"/>
        <w:ind w:firstLine="709"/>
      </w:pPr>
      <w:r>
        <w:t>С</w:t>
      </w:r>
      <w:r w:rsidR="008037AA">
        <w:t>тратегии социально-экономического развития Кировской области.</w:t>
      </w:r>
    </w:p>
    <w:p w:rsidR="008037AA" w:rsidRPr="00A250F8" w:rsidRDefault="008037AA" w:rsidP="006C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B0F" w:rsidRPr="00A250F8" w:rsidRDefault="00507B0F" w:rsidP="006C75AF">
      <w:pPr>
        <w:pStyle w:val="af7"/>
        <w:spacing w:before="0" w:beforeAutospacing="0" w:after="0" w:afterAutospacing="0"/>
        <w:ind w:firstLine="709"/>
        <w:jc w:val="both"/>
      </w:pPr>
      <w:r w:rsidRPr="00A250F8">
        <w:t>Целью Программы является:</w:t>
      </w:r>
      <w:r w:rsidR="006C75AF">
        <w:t xml:space="preserve"> повышение </w:t>
      </w:r>
      <w:proofErr w:type="spellStart"/>
      <w:r w:rsidR="006C75AF">
        <w:t>энергоэффективности</w:t>
      </w:r>
      <w:proofErr w:type="spellEnd"/>
    </w:p>
    <w:p w:rsidR="00507B0F" w:rsidRPr="00A250F8" w:rsidRDefault="006C75AF" w:rsidP="006C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Программы: </w:t>
      </w:r>
      <w:r w:rsidRPr="008037AA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повышения </w:t>
      </w:r>
      <w:proofErr w:type="spellStart"/>
      <w:r w:rsidRPr="008037A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9E7" w:rsidRPr="00A250F8" w:rsidRDefault="00E859E7" w:rsidP="00E859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:rsidR="00E859E7" w:rsidRPr="00A250F8" w:rsidRDefault="00E859E7" w:rsidP="00E859E7">
      <w:pPr>
        <w:pStyle w:val="aa"/>
        <w:jc w:val="right"/>
        <w:rPr>
          <w:rFonts w:ascii="Times New Roman" w:hAnsi="Times New Roman"/>
        </w:rPr>
      </w:pPr>
      <w:r w:rsidRPr="00A250F8">
        <w:rPr>
          <w:rFonts w:ascii="Times New Roman" w:hAnsi="Times New Roman"/>
        </w:rPr>
        <w:t>Таблица № 1</w:t>
      </w:r>
    </w:p>
    <w:p w:rsidR="00E859E7" w:rsidRPr="00A250F8" w:rsidRDefault="00E859E7" w:rsidP="00E859E7">
      <w:pPr>
        <w:pStyle w:val="aa"/>
        <w:rPr>
          <w:rFonts w:ascii="Times New Roman" w:hAnsi="Times New Roman"/>
        </w:rPr>
      </w:pPr>
    </w:p>
    <w:p w:rsidR="00E859E7" w:rsidRPr="00A250F8" w:rsidRDefault="00E859E7" w:rsidP="00E859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«Энергосбережение и повышение энергетической эффективности Вахрушевского городского поселения» на 2021 - 2026 годы</w:t>
      </w:r>
    </w:p>
    <w:p w:rsidR="00E859E7" w:rsidRPr="00A250F8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859E7" w:rsidRPr="00A250F8" w:rsidTr="00E22B07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A250F8" w:rsidTr="00E22B07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A250F8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0614E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установленных  лимитов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потребления электроэнергии;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0614E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59E7" w:rsidRPr="00A250F8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13EA4" w:rsidP="002A7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светильников уличного освещения</w:t>
            </w:r>
            <w:r w:rsidR="00E0614E" w:rsidRPr="00A2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0614E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59E7" w:rsidRPr="00873988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2A7A3F" w:rsidP="002A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2A7A3F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2A7A3F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873988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873988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873988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873988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73988" w:rsidRDefault="009C6044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8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E859E7" w:rsidRDefault="00E859E7" w:rsidP="001755E2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13EA4" w:rsidRDefault="00E13EA4" w:rsidP="00E1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:rsidR="00E859E7" w:rsidRPr="00A250F8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0F8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:rsidR="002B19C5" w:rsidRPr="00A250F8" w:rsidRDefault="002B19C5" w:rsidP="001363F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 программы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A250F8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2B19C5" w:rsidRPr="00A250F8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A60461" w:rsidRPr="00B01F0F" w:rsidRDefault="000B5AE9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55E2" w:rsidRPr="00B01F0F">
        <w:rPr>
          <w:rFonts w:ascii="Times New Roman" w:hAnsi="Times New Roman" w:cs="Times New Roman"/>
          <w:sz w:val="24"/>
          <w:szCs w:val="24"/>
        </w:rPr>
        <w:t xml:space="preserve">Своевременная оплата потребленной электроэнергии </w:t>
      </w:r>
      <w:proofErr w:type="gramStart"/>
      <w:r w:rsidR="001755E2" w:rsidRPr="00B01F0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755E2" w:rsidRPr="00B01F0F">
        <w:rPr>
          <w:rFonts w:ascii="Times New Roman" w:hAnsi="Times New Roman" w:cs="Times New Roman"/>
          <w:sz w:val="24"/>
          <w:szCs w:val="24"/>
        </w:rPr>
        <w:t xml:space="preserve"> доведенных лимит</w:t>
      </w:r>
      <w:r w:rsidR="00937D66" w:rsidRPr="00B01F0F">
        <w:rPr>
          <w:rFonts w:ascii="Times New Roman" w:hAnsi="Times New Roman" w:cs="Times New Roman"/>
          <w:sz w:val="24"/>
          <w:szCs w:val="24"/>
        </w:rPr>
        <w:t>ов.</w:t>
      </w:r>
    </w:p>
    <w:p w:rsidR="00B01F0F" w:rsidRPr="00B01F0F" w:rsidRDefault="00937D66" w:rsidP="00B0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1F0F">
        <w:rPr>
          <w:rFonts w:ascii="Times New Roman" w:hAnsi="Times New Roman" w:cs="Times New Roman"/>
          <w:sz w:val="24"/>
          <w:szCs w:val="24"/>
        </w:rPr>
        <w:t xml:space="preserve">Лимиты потребления электрической энергии в натуральном и стоимостном выражении формируются и утверждаются администрацией поселения только на сумму лимитов бюджетных обязательств, предусмотренных в местном  бюджете на соответствующий год. </w:t>
      </w:r>
      <w:r w:rsidR="00B01F0F" w:rsidRPr="00B01F0F">
        <w:rPr>
          <w:rFonts w:ascii="Times New Roman" w:hAnsi="Times New Roman" w:cs="Times New Roman"/>
          <w:sz w:val="24"/>
          <w:szCs w:val="24"/>
        </w:rPr>
        <w:t xml:space="preserve"> В случае нарушений обязательств по оплате потребленной  электрической энергии </w:t>
      </w:r>
      <w:r w:rsidR="00B01F0F" w:rsidRPr="00B01F0F">
        <w:rPr>
          <w:rFonts w:ascii="Times New Roman" w:eastAsia="Arial Unicode MS" w:hAnsi="Times New Roman" w:cs="Times New Roman"/>
          <w:sz w:val="24"/>
          <w:szCs w:val="24"/>
        </w:rPr>
        <w:t xml:space="preserve">по требованию </w:t>
      </w:r>
      <w:proofErr w:type="spellStart"/>
      <w:r w:rsidR="00B01F0F" w:rsidRPr="00B01F0F">
        <w:rPr>
          <w:rFonts w:ascii="Times New Roman" w:eastAsia="Arial Unicode MS" w:hAnsi="Times New Roman" w:cs="Times New Roman"/>
          <w:sz w:val="24"/>
          <w:szCs w:val="24"/>
        </w:rPr>
        <w:t>энергоснабжающей</w:t>
      </w:r>
      <w:proofErr w:type="spellEnd"/>
      <w:r w:rsidR="00B01F0F">
        <w:rPr>
          <w:rFonts w:ascii="Times New Roman" w:eastAsia="Arial Unicode MS" w:hAnsi="Times New Roman" w:cs="Times New Roman"/>
          <w:sz w:val="24"/>
          <w:szCs w:val="24"/>
        </w:rPr>
        <w:t xml:space="preserve"> организации</w:t>
      </w:r>
      <w:r w:rsidR="00B01F0F" w:rsidRPr="00B01F0F">
        <w:rPr>
          <w:rFonts w:ascii="Times New Roman" w:eastAsia="Arial Unicode MS" w:hAnsi="Times New Roman" w:cs="Times New Roman"/>
          <w:sz w:val="24"/>
          <w:szCs w:val="24"/>
        </w:rPr>
        <w:t xml:space="preserve">  Администрация поселения обязана  самостоятельно ограничить  режим потребления электрической энергии. </w:t>
      </w:r>
      <w:r w:rsidR="0098265B">
        <w:rPr>
          <w:rFonts w:ascii="Times New Roman" w:eastAsia="Arial Unicode MS" w:hAnsi="Times New Roman" w:cs="Times New Roman"/>
          <w:sz w:val="24"/>
          <w:szCs w:val="24"/>
        </w:rPr>
        <w:t xml:space="preserve">Выполнение данного мероприятия </w:t>
      </w:r>
      <w:r w:rsidR="00BF5771">
        <w:rPr>
          <w:rFonts w:ascii="Times New Roman" w:eastAsia="Arial Unicode MS" w:hAnsi="Times New Roman" w:cs="Times New Roman"/>
          <w:sz w:val="24"/>
          <w:szCs w:val="24"/>
        </w:rPr>
        <w:t xml:space="preserve">обеспечит </w:t>
      </w:r>
      <w:r w:rsidR="00434EC0">
        <w:rPr>
          <w:rFonts w:ascii="Times New Roman" w:eastAsia="Arial Unicode MS" w:hAnsi="Times New Roman" w:cs="Times New Roman"/>
          <w:sz w:val="24"/>
          <w:szCs w:val="24"/>
        </w:rPr>
        <w:t>гарантированную поставку электричес</w:t>
      </w:r>
      <w:r w:rsidR="00B72FBC">
        <w:rPr>
          <w:rFonts w:ascii="Times New Roman" w:eastAsia="Arial Unicode MS" w:hAnsi="Times New Roman" w:cs="Times New Roman"/>
          <w:sz w:val="24"/>
          <w:szCs w:val="24"/>
        </w:rPr>
        <w:t>кой энергии.</w:t>
      </w:r>
    </w:p>
    <w:p w:rsidR="001755E2" w:rsidRDefault="000B5AE9" w:rsidP="00EC7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F0F">
        <w:rPr>
          <w:rFonts w:ascii="Times New Roman" w:hAnsi="Times New Roman" w:cs="Times New Roman"/>
          <w:sz w:val="24"/>
          <w:szCs w:val="24"/>
        </w:rPr>
        <w:t xml:space="preserve">2. </w:t>
      </w:r>
      <w:r w:rsidR="001755E2" w:rsidRPr="00B01F0F">
        <w:rPr>
          <w:rFonts w:ascii="Times New Roman" w:hAnsi="Times New Roman" w:cs="Times New Roman"/>
          <w:sz w:val="24"/>
          <w:szCs w:val="24"/>
        </w:rPr>
        <w:t>Обеспечение наружного</w:t>
      </w:r>
      <w:r w:rsidR="001755E2" w:rsidRPr="00A250F8">
        <w:rPr>
          <w:rFonts w:ascii="Times New Roman" w:hAnsi="Times New Roman" w:cs="Times New Roman"/>
          <w:sz w:val="24"/>
          <w:szCs w:val="24"/>
        </w:rPr>
        <w:t xml:space="preserve"> (уличного) освещения Вах</w:t>
      </w:r>
      <w:r w:rsidR="00B72FBC">
        <w:rPr>
          <w:rFonts w:ascii="Times New Roman" w:hAnsi="Times New Roman" w:cs="Times New Roman"/>
          <w:sz w:val="24"/>
          <w:szCs w:val="24"/>
        </w:rPr>
        <w:t>рушевского городского поселения.</w:t>
      </w:r>
    </w:p>
    <w:p w:rsidR="009D5920" w:rsidRPr="009D5920" w:rsidRDefault="009D5920" w:rsidP="00EC7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Аварийность и количество технологических отказов на </w:t>
      </w:r>
      <w:r w:rsidR="00E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сетях наружного освещения должна 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как можно меньше. В связи с этим требуется привести сети наружного освещения в соответствие с СНиП 23-05-95* "Естественное и искусственное освещение".</w:t>
      </w:r>
    </w:p>
    <w:p w:rsidR="009D5920" w:rsidRPr="009D5920" w:rsidRDefault="009D5920" w:rsidP="00EC7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сетей наружного освещения, а также опыт эксплуатации изношенных сетей и оборудования подтверждают необходимость проведения работ по содержанию и ремонту уличного освещения на территории муниципального образования с применением современных технологий.</w:t>
      </w:r>
    </w:p>
    <w:p w:rsidR="009D5920" w:rsidRPr="00652530" w:rsidRDefault="009D5920" w:rsidP="00EC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выявленных проблем возможно только при комплексном подходе к определению перечня необходимых мероприятий, направленных на улучшение 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состояния сетей наружного освещения</w:t>
      </w:r>
      <w:r w:rsidR="00E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реализованных в рамках данного </w:t>
      </w:r>
      <w:r w:rsidR="00EC7EFA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461" w:rsidRPr="00652530" w:rsidRDefault="000B5AE9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530">
        <w:rPr>
          <w:rFonts w:ascii="Times New Roman" w:hAnsi="Times New Roman" w:cs="Times New Roman"/>
          <w:sz w:val="24"/>
          <w:szCs w:val="24"/>
        </w:rPr>
        <w:t>3.</w:t>
      </w:r>
      <w:r w:rsidR="001755E2" w:rsidRPr="00652530">
        <w:rPr>
          <w:rFonts w:ascii="Times New Roman" w:hAnsi="Times New Roman" w:cs="Times New Roman"/>
          <w:sz w:val="24"/>
          <w:szCs w:val="24"/>
        </w:rPr>
        <w:t xml:space="preserve"> Приобретение энергосберегающих светильников уличного освещения,  </w:t>
      </w:r>
      <w:r w:rsidR="009D5920" w:rsidRPr="00652530">
        <w:rPr>
          <w:rFonts w:ascii="Times New Roman" w:hAnsi="Times New Roman" w:cs="Times New Roman"/>
          <w:sz w:val="24"/>
          <w:szCs w:val="24"/>
        </w:rPr>
        <w:t xml:space="preserve">электротоваров. </w:t>
      </w:r>
    </w:p>
    <w:p w:rsidR="009C6044" w:rsidRPr="00652530" w:rsidRDefault="00AC2203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530"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</w:t>
      </w:r>
      <w:r w:rsidR="00652530" w:rsidRPr="00652530">
        <w:rPr>
          <w:rFonts w:ascii="Times New Roman" w:hAnsi="Times New Roman" w:cs="Times New Roman"/>
          <w:sz w:val="24"/>
          <w:szCs w:val="24"/>
        </w:rPr>
        <w:t>позволит муниципальному образованию снизить потребление электроэнергии за счет модерниз</w:t>
      </w:r>
      <w:r w:rsidR="00652530">
        <w:rPr>
          <w:rFonts w:ascii="Times New Roman" w:hAnsi="Times New Roman" w:cs="Times New Roman"/>
          <w:sz w:val="24"/>
          <w:szCs w:val="24"/>
        </w:rPr>
        <w:t>ации сетей и приборов освещения.</w:t>
      </w:r>
    </w:p>
    <w:p w:rsidR="00820163" w:rsidRPr="00A250F8" w:rsidRDefault="00820163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C5" w:rsidRPr="00A250F8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муниципальной программы администрацией 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A250F8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энергосбережения и повышение энергетической эффективности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>;</w:t>
      </w:r>
    </w:p>
    <w:p w:rsidR="002B19C5" w:rsidRPr="00A250F8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A250F8">
        <w:rPr>
          <w:rFonts w:ascii="Times New Roman" w:hAnsi="Times New Roman" w:cs="Times New Roman"/>
          <w:sz w:val="24"/>
          <w:szCs w:val="24"/>
        </w:rPr>
        <w:t>07.10.2019 № 220</w:t>
      </w:r>
      <w:r w:rsidRPr="00A250F8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A250F8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2B19C5" w:rsidRPr="00A250F8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A250F8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A250F8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A250F8">
        <w:rPr>
          <w:rFonts w:ascii="Times New Roman" w:hAnsi="Times New Roman" w:cs="Times New Roman"/>
          <w:sz w:val="24"/>
          <w:szCs w:val="24"/>
        </w:rPr>
        <w:t>2</w:t>
      </w:r>
      <w:r w:rsidRPr="00A250F8">
        <w:rPr>
          <w:rFonts w:ascii="Times New Roman" w:hAnsi="Times New Roman" w:cs="Times New Roman"/>
          <w:sz w:val="24"/>
          <w:szCs w:val="24"/>
        </w:rPr>
        <w:t>.</w:t>
      </w:r>
    </w:p>
    <w:p w:rsidR="00D136F2" w:rsidRPr="00A250F8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Таблица № 2</w:t>
      </w:r>
    </w:p>
    <w:p w:rsidR="00D136F2" w:rsidRPr="00A250F8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="00D27DE2" w:rsidRPr="00A250F8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Вахрушевского городского поселения» на 2021 - 2026 годы</w:t>
      </w: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A250F8" w:rsidTr="00E22B07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N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A250F8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Вид правового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A250F8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A250F8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A250F8" w:rsidTr="00E22B07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D27DE2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A250F8">
              <w:rPr>
                <w:rFonts w:hAnsi="Times New Roman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D27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  <w:p w:rsidR="00D136F2" w:rsidRPr="00A250F8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</w:tr>
    </w:tbl>
    <w:p w:rsidR="00D136F2" w:rsidRPr="00A250F8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1363F8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:rsidR="00D136F2" w:rsidRPr="00A250F8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136F2" w:rsidRPr="00A250F8" w:rsidRDefault="004838CB" w:rsidP="00D136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реализации Программы «</w:t>
      </w:r>
      <w:r w:rsidR="00D136F2" w:rsidRPr="00A250F8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энергетической эффективности Вахрушевского городского поселения»</w:t>
      </w:r>
    </w:p>
    <w:p w:rsidR="00BA7999" w:rsidRPr="00A250F8" w:rsidRDefault="00D136F2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на 2021 - 2026 годы</w:t>
      </w:r>
      <w:r w:rsidR="004838CB" w:rsidRPr="00A250F8">
        <w:rPr>
          <w:rFonts w:ascii="Times New Roman" w:hAnsi="Times New Roman" w:cs="Times New Roman"/>
          <w:bCs/>
          <w:sz w:val="24"/>
          <w:szCs w:val="24"/>
        </w:rPr>
        <w:t>»</w:t>
      </w:r>
      <w:r w:rsidR="004838CB" w:rsidRPr="00A250F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</w:t>
      </w:r>
      <w:proofErr w:type="gramStart"/>
      <w:r w:rsidR="004838CB" w:rsidRPr="00A250F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4838CB" w:rsidRPr="00A250F8">
        <w:rPr>
          <w:rFonts w:ascii="Times New Roman" w:hAnsi="Times New Roman" w:cs="Times New Roman"/>
          <w:sz w:val="24"/>
          <w:szCs w:val="24"/>
        </w:rPr>
        <w:t xml:space="preserve"> в </w:t>
      </w:r>
      <w:r w:rsidR="00BA7999" w:rsidRPr="00A250F8">
        <w:rPr>
          <w:rFonts w:ascii="Times New Roman" w:hAnsi="Times New Roman" w:cs="Times New Roman"/>
          <w:sz w:val="24"/>
          <w:szCs w:val="24"/>
        </w:rPr>
        <w:t>приложении № 1 к муниципальной программе</w:t>
      </w:r>
      <w:r w:rsidR="004838CB" w:rsidRPr="00A250F8">
        <w:rPr>
          <w:rFonts w:ascii="Times New Roman" w:hAnsi="Times New Roman" w:cs="Times New Roman"/>
          <w:sz w:val="24"/>
          <w:szCs w:val="24"/>
        </w:rPr>
        <w:t>.</w:t>
      </w:r>
      <w:r w:rsidR="00BA7999" w:rsidRPr="00A2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3F" w:rsidRPr="00BE5F3F" w:rsidRDefault="00BA7999" w:rsidP="00BE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</w:t>
      </w:r>
      <w:r w:rsidRPr="00BE5F3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2021 год приведен в приложении № 2 к муниципальной программе.</w:t>
      </w:r>
      <w:r w:rsidR="00DD2764" w:rsidRPr="00BE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Default="00BE5F3F" w:rsidP="00BE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:rsidR="00BE5F3F" w:rsidRPr="00BE5F3F" w:rsidRDefault="00BE5F3F" w:rsidP="00BE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999" w:rsidRPr="00A250F8" w:rsidRDefault="00BA7999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50F8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:rsidR="00BA7999" w:rsidRPr="00A250F8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033" w:rsidRPr="00602033" w:rsidRDefault="00602033" w:rsidP="0060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02033" w:rsidRDefault="00602033" w:rsidP="0060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и недостаточное финансирование программы;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- не выполнение мероприятий программы;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- форс-мажорные обстоятельства;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- другие обстоятельства связанные с невозможность выполнения программных мероприятий.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Система управления реализацией Программы предусматривает следующие меры, направленные на управление рисками: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 xml:space="preserve">- использование принципа гибкости ресурсного обеспечения при </w:t>
      </w:r>
      <w:hyperlink r:id="rId11" w:tooltip="Планы мероприятий" w:history="1">
        <w:r>
          <w:rPr>
            <w:rStyle w:val="af4"/>
            <w:rFonts w:eastAsiaTheme="majorEastAsia"/>
          </w:rPr>
          <w:t>планировании мероприятий</w:t>
        </w:r>
      </w:hyperlink>
      <w:r>
        <w:t>, своевременной корректировки планов для обеспечения наиболее эффективного использования выделенных ресурсов;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- применение вариантного подхода при планировании мероприятий;</w:t>
      </w:r>
    </w:p>
    <w:p w:rsidR="00602033" w:rsidRDefault="00602033" w:rsidP="00602033">
      <w:pPr>
        <w:pStyle w:val="af7"/>
        <w:spacing w:before="0" w:beforeAutospacing="0" w:after="0" w:afterAutospacing="0"/>
        <w:ind w:firstLine="708"/>
        <w:jc w:val="both"/>
      </w:pPr>
      <w: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602033" w:rsidRPr="00602033" w:rsidRDefault="00602033" w:rsidP="0060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E" w:rsidRDefault="00B64D4E" w:rsidP="00B64D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B64D4E" w:rsidRDefault="00B64D4E" w:rsidP="00B64D4E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D4E" w:rsidRDefault="00B64D4E" w:rsidP="00B6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D4E" w:rsidRDefault="00B64D4E" w:rsidP="00B64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B64D4E" w:rsidRDefault="00B64D4E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br w:type="page"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832036">
        <w:rPr>
          <w:rFonts w:ascii="Times New Roman" w:hAnsi="Times New Roman" w:cs="Times New Roman"/>
          <w:sz w:val="24"/>
          <w:szCs w:val="24"/>
        </w:rPr>
        <w:t>0</w:t>
      </w:r>
      <w:r w:rsidR="00A60FAA">
        <w:rPr>
          <w:rFonts w:ascii="Times New Roman" w:hAnsi="Times New Roman" w:cs="Times New Roman"/>
          <w:sz w:val="24"/>
          <w:szCs w:val="24"/>
        </w:rPr>
        <w:t>7</w:t>
      </w:r>
      <w:r w:rsidR="00832036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237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A250F8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A250F8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A250F8" w:rsidTr="00E22B07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A7999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18240,9</w:t>
            </w:r>
          </w:p>
        </w:tc>
      </w:tr>
      <w:tr w:rsidR="00D136F2" w:rsidRPr="00A250F8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18240,9</w:t>
            </w:r>
          </w:p>
        </w:tc>
      </w:tr>
      <w:tr w:rsidR="00D136F2" w:rsidRPr="00A250F8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B380F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</w:t>
            </w:r>
            <w:r w:rsidR="001755E2"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55E2"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1755E2"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15025,9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15025,9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BB380F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D136F2" w:rsidRPr="00A250F8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B380F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2735,0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40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4052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2735,0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213F83" w:rsidP="0021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Освещение улиц поселения в темное время суток</w:t>
            </w:r>
            <w:r w:rsidR="00E0614E"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0614E"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="00E0614E"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D136F2" w:rsidRPr="00A250F8" w:rsidTr="00E22B07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B380F" w:rsidP="00CD64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 w:rsidR="009D5920"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4052DC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B347F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A250F8" w:rsidRDefault="009C6044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832036">
        <w:rPr>
          <w:rFonts w:ascii="Times New Roman" w:hAnsi="Times New Roman" w:cs="Times New Roman"/>
          <w:sz w:val="24"/>
          <w:szCs w:val="24"/>
        </w:rPr>
        <w:t>0</w:t>
      </w:r>
      <w:r w:rsidR="00A60FAA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832036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832036">
        <w:rPr>
          <w:rFonts w:ascii="Times New Roman" w:hAnsi="Times New Roman" w:cs="Times New Roman"/>
          <w:sz w:val="24"/>
          <w:szCs w:val="24"/>
        </w:rPr>
        <w:t>237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B5AE9"/>
    <w:rsid w:val="000F0EDB"/>
    <w:rsid w:val="001363F8"/>
    <w:rsid w:val="0013685B"/>
    <w:rsid w:val="00137CC0"/>
    <w:rsid w:val="00137F54"/>
    <w:rsid w:val="001755E2"/>
    <w:rsid w:val="001F4EB2"/>
    <w:rsid w:val="00200DC6"/>
    <w:rsid w:val="00213F83"/>
    <w:rsid w:val="00285AB3"/>
    <w:rsid w:val="002A7A3F"/>
    <w:rsid w:val="002B19C5"/>
    <w:rsid w:val="004052DC"/>
    <w:rsid w:val="00434EC0"/>
    <w:rsid w:val="00445687"/>
    <w:rsid w:val="004838CB"/>
    <w:rsid w:val="004C6052"/>
    <w:rsid w:val="00507B0F"/>
    <w:rsid w:val="005E01E1"/>
    <w:rsid w:val="00602033"/>
    <w:rsid w:val="00652530"/>
    <w:rsid w:val="006832CD"/>
    <w:rsid w:val="006C75AF"/>
    <w:rsid w:val="0074442E"/>
    <w:rsid w:val="0075539E"/>
    <w:rsid w:val="00773DD7"/>
    <w:rsid w:val="00776EA6"/>
    <w:rsid w:val="00790851"/>
    <w:rsid w:val="00793A85"/>
    <w:rsid w:val="007B22D8"/>
    <w:rsid w:val="007E546D"/>
    <w:rsid w:val="008037AA"/>
    <w:rsid w:val="00820163"/>
    <w:rsid w:val="00832036"/>
    <w:rsid w:val="00835D29"/>
    <w:rsid w:val="00873988"/>
    <w:rsid w:val="008C2AB3"/>
    <w:rsid w:val="00937D66"/>
    <w:rsid w:val="00960D5A"/>
    <w:rsid w:val="0098265B"/>
    <w:rsid w:val="009C6044"/>
    <w:rsid w:val="009D5920"/>
    <w:rsid w:val="009E0013"/>
    <w:rsid w:val="00A250F8"/>
    <w:rsid w:val="00A60461"/>
    <w:rsid w:val="00A60FAA"/>
    <w:rsid w:val="00AC2203"/>
    <w:rsid w:val="00B01F0F"/>
    <w:rsid w:val="00B347F9"/>
    <w:rsid w:val="00B36C7A"/>
    <w:rsid w:val="00B64D4E"/>
    <w:rsid w:val="00B72FBC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136F2"/>
    <w:rsid w:val="00D27DE2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C6CA0"/>
    <w:rsid w:val="00EC7EFA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560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plani_meropriyat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7244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67</cp:revision>
  <cp:lastPrinted>2020-07-02T07:22:00Z</cp:lastPrinted>
  <dcterms:created xsi:type="dcterms:W3CDTF">2020-05-20T05:16:00Z</dcterms:created>
  <dcterms:modified xsi:type="dcterms:W3CDTF">2020-12-15T11:35:00Z</dcterms:modified>
</cp:coreProperties>
</file>